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2D" w:rsidRDefault="0013216F">
      <w:pPr>
        <w:jc w:val="center"/>
        <w:rPr>
          <w:b/>
        </w:rPr>
      </w:pPr>
      <w:r>
        <w:rPr>
          <w:b/>
        </w:rPr>
        <w:t xml:space="preserve">T.C. </w:t>
      </w:r>
    </w:p>
    <w:p w:rsidR="00037C2D" w:rsidRDefault="0013216F">
      <w:pPr>
        <w:jc w:val="center"/>
        <w:rPr>
          <w:b/>
        </w:rPr>
      </w:pPr>
      <w:r>
        <w:rPr>
          <w:b/>
        </w:rPr>
        <w:t>ATILIM UNIVERSITY FACULTY OF MEDICINE</w:t>
      </w:r>
    </w:p>
    <w:p w:rsidR="00037C2D" w:rsidRDefault="0013216F">
      <w:pPr>
        <w:jc w:val="center"/>
        <w:rPr>
          <w:b/>
        </w:rPr>
      </w:pPr>
      <w:r>
        <w:rPr>
          <w:b/>
        </w:rPr>
        <w:t>EDUCATION IN 2025-2026 ACADEMIC YEAR</w:t>
      </w:r>
    </w:p>
    <w:p w:rsidR="00037C2D" w:rsidRDefault="0013216F">
      <w:pPr>
        <w:jc w:val="center"/>
        <w:rPr>
          <w:b/>
        </w:rPr>
      </w:pPr>
      <w:r>
        <w:rPr>
          <w:b/>
        </w:rPr>
        <w:t>ACADEMIC CALENDAR</w:t>
      </w:r>
    </w:p>
    <w:p w:rsidR="00037C2D" w:rsidRPr="00D0050D" w:rsidRDefault="0013216F">
      <w:pPr>
        <w:jc w:val="both"/>
        <w:rPr>
          <w:b/>
        </w:rPr>
      </w:pPr>
      <w:r w:rsidRPr="00D0050D">
        <w:rPr>
          <w:b/>
        </w:rPr>
        <w:t xml:space="preserve">Laboratory Lessons: </w:t>
      </w:r>
    </w:p>
    <w:p w:rsidR="00037C2D" w:rsidRDefault="0013216F">
      <w:pPr>
        <w:numPr>
          <w:ilvl w:val="0"/>
          <w:numId w:val="1"/>
        </w:numPr>
        <w:pBdr>
          <w:top w:val="nil"/>
          <w:left w:val="nil"/>
          <w:bottom w:val="nil"/>
          <w:right w:val="nil"/>
          <w:between w:val="nil"/>
        </w:pBdr>
        <w:spacing w:after="0"/>
        <w:jc w:val="both"/>
        <w:rPr>
          <w:color w:val="000000"/>
        </w:rPr>
      </w:pPr>
      <w:r>
        <w:rPr>
          <w:color w:val="000000"/>
        </w:rPr>
        <w:t xml:space="preserve">Histology of </w:t>
      </w:r>
      <w:proofErr w:type="spellStart"/>
      <w:r>
        <w:rPr>
          <w:color w:val="000000"/>
        </w:rPr>
        <w:t>Tonsilla</w:t>
      </w:r>
      <w:proofErr w:type="spellEnd"/>
      <w:r>
        <w:rPr>
          <w:color w:val="000000"/>
        </w:rPr>
        <w:t xml:space="preserve"> </w:t>
      </w:r>
      <w:proofErr w:type="spellStart"/>
      <w:r>
        <w:rPr>
          <w:color w:val="000000"/>
        </w:rPr>
        <w:t>palatina</w:t>
      </w:r>
      <w:proofErr w:type="spellEnd"/>
      <w:r>
        <w:rPr>
          <w:color w:val="000000"/>
        </w:rPr>
        <w:t xml:space="preserve"> and Lymph Node &amp; Histology of the Spleen and Thymus (1 hour, Dr. </w:t>
      </w:r>
      <w:proofErr w:type="spellStart"/>
      <w:r>
        <w:rPr>
          <w:color w:val="000000"/>
        </w:rPr>
        <w:t>Aykanat</w:t>
      </w:r>
      <w:proofErr w:type="spellEnd"/>
      <w:r>
        <w:rPr>
          <w:color w:val="000000"/>
        </w:rPr>
        <w:t>)</w:t>
      </w:r>
    </w:p>
    <w:p w:rsidR="00037C2D" w:rsidRDefault="0013216F">
      <w:pPr>
        <w:numPr>
          <w:ilvl w:val="0"/>
          <w:numId w:val="1"/>
        </w:numPr>
        <w:pBdr>
          <w:top w:val="nil"/>
          <w:left w:val="nil"/>
          <w:bottom w:val="nil"/>
          <w:right w:val="nil"/>
          <w:between w:val="nil"/>
        </w:pBdr>
        <w:spacing w:after="0"/>
        <w:jc w:val="both"/>
        <w:rPr>
          <w:color w:val="000000"/>
        </w:rPr>
      </w:pPr>
      <w:r>
        <w:rPr>
          <w:color w:val="000000"/>
        </w:rPr>
        <w:t>Clinical Skill</w:t>
      </w:r>
      <w:r w:rsidR="00D0050D">
        <w:rPr>
          <w:color w:val="000000"/>
        </w:rPr>
        <w:t>-1</w:t>
      </w:r>
      <w:r>
        <w:rPr>
          <w:color w:val="000000"/>
        </w:rPr>
        <w:t>: Physical examination of lymph no</w:t>
      </w:r>
      <w:r w:rsidR="00E61973">
        <w:rPr>
          <w:color w:val="000000"/>
        </w:rPr>
        <w:t xml:space="preserve">de (1 hour, Dr. </w:t>
      </w:r>
      <w:proofErr w:type="spellStart"/>
      <w:r w:rsidR="00E61973">
        <w:rPr>
          <w:color w:val="000000"/>
        </w:rPr>
        <w:t>Öktem</w:t>
      </w:r>
      <w:proofErr w:type="spellEnd"/>
      <w:r>
        <w:rPr>
          <w:color w:val="000000"/>
        </w:rPr>
        <w:t>)</w:t>
      </w:r>
    </w:p>
    <w:p w:rsidR="0049506C" w:rsidRPr="0049506C" w:rsidRDefault="00D0050D" w:rsidP="0049506C">
      <w:pPr>
        <w:numPr>
          <w:ilvl w:val="0"/>
          <w:numId w:val="1"/>
        </w:numPr>
        <w:pBdr>
          <w:top w:val="nil"/>
          <w:left w:val="nil"/>
          <w:bottom w:val="nil"/>
          <w:right w:val="nil"/>
          <w:between w:val="nil"/>
        </w:pBdr>
        <w:jc w:val="both"/>
        <w:rPr>
          <w:color w:val="000000"/>
        </w:rPr>
      </w:pPr>
      <w:r>
        <w:rPr>
          <w:color w:val="000000"/>
        </w:rPr>
        <w:t>Clinical Skill-2</w:t>
      </w:r>
      <w:r w:rsidR="0013216F">
        <w:rPr>
          <w:color w:val="000000"/>
        </w:rPr>
        <w:t>: Fever Mea</w:t>
      </w:r>
      <w:r w:rsidR="00E61973">
        <w:rPr>
          <w:color w:val="000000"/>
        </w:rPr>
        <w:t xml:space="preserve">surement (1 hour, </w:t>
      </w:r>
      <w:r w:rsidR="00E61973" w:rsidRPr="00E61973">
        <w:rPr>
          <w:color w:val="000000"/>
        </w:rPr>
        <w:t xml:space="preserve">Dr. </w:t>
      </w:r>
      <w:proofErr w:type="spellStart"/>
      <w:r w:rsidR="00E61973" w:rsidRPr="00E61973">
        <w:rPr>
          <w:color w:val="000000"/>
        </w:rPr>
        <w:t>Usluca</w:t>
      </w:r>
      <w:proofErr w:type="spellEnd"/>
      <w:r w:rsidR="00E61973" w:rsidRPr="00E61973">
        <w:rPr>
          <w:color w:val="000000"/>
        </w:rPr>
        <w:t xml:space="preserve">/Dr. </w:t>
      </w:r>
      <w:proofErr w:type="spellStart"/>
      <w:r w:rsidR="00E61973" w:rsidRPr="00E61973">
        <w:rPr>
          <w:color w:val="000000"/>
        </w:rPr>
        <w:t>Özcan</w:t>
      </w:r>
      <w:proofErr w:type="spellEnd"/>
      <w:r w:rsidR="00E61973" w:rsidRPr="00E61973">
        <w:rPr>
          <w:color w:val="000000"/>
        </w:rPr>
        <w:t xml:space="preserve">/ Dr. </w:t>
      </w:r>
      <w:proofErr w:type="spellStart"/>
      <w:r w:rsidR="00E61973" w:rsidRPr="00E61973">
        <w:rPr>
          <w:color w:val="000000"/>
        </w:rPr>
        <w:t>Eren</w:t>
      </w:r>
      <w:proofErr w:type="spellEnd"/>
      <w:r w:rsidR="0013216F">
        <w:rPr>
          <w:color w:val="000000"/>
        </w:rPr>
        <w:t>)</w:t>
      </w:r>
    </w:p>
    <w:p w:rsidR="00037C2D" w:rsidRDefault="00037C2D">
      <w:pPr>
        <w:ind w:left="360"/>
        <w:jc w:val="both"/>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9"/>
        <w:gridCol w:w="3217"/>
        <w:gridCol w:w="3046"/>
      </w:tblGrid>
      <w:tr w:rsidR="00037C2D">
        <w:tc>
          <w:tcPr>
            <w:tcW w:w="2799" w:type="dxa"/>
          </w:tcPr>
          <w:p w:rsidR="00037C2D" w:rsidRDefault="0013216F">
            <w:pPr>
              <w:jc w:val="center"/>
              <w:rPr>
                <w:b/>
              </w:rPr>
            </w:pPr>
            <w:r>
              <w:rPr>
                <w:b/>
              </w:rPr>
              <w:t>COMMITTEE NAME</w:t>
            </w:r>
          </w:p>
        </w:tc>
        <w:tc>
          <w:tcPr>
            <w:tcW w:w="3217" w:type="dxa"/>
          </w:tcPr>
          <w:p w:rsidR="00037C2D" w:rsidRDefault="0013216F">
            <w:pPr>
              <w:jc w:val="center"/>
              <w:rPr>
                <w:b/>
              </w:rPr>
            </w:pPr>
            <w:r>
              <w:rPr>
                <w:b/>
              </w:rPr>
              <w:t>STARTING DATE</w:t>
            </w:r>
          </w:p>
        </w:tc>
        <w:tc>
          <w:tcPr>
            <w:tcW w:w="3046" w:type="dxa"/>
          </w:tcPr>
          <w:p w:rsidR="00037C2D" w:rsidRDefault="0013216F">
            <w:pPr>
              <w:jc w:val="center"/>
              <w:rPr>
                <w:b/>
              </w:rPr>
            </w:pPr>
            <w:r>
              <w:rPr>
                <w:b/>
              </w:rPr>
              <w:t>COMPLETION DATE</w:t>
            </w:r>
          </w:p>
        </w:tc>
      </w:tr>
      <w:tr w:rsidR="00037C2D">
        <w:tc>
          <w:tcPr>
            <w:tcW w:w="2799" w:type="dxa"/>
          </w:tcPr>
          <w:p w:rsidR="00037C2D" w:rsidRDefault="0013216F">
            <w:pPr>
              <w:rPr>
                <w:b/>
              </w:rPr>
            </w:pPr>
            <w:r>
              <w:rPr>
                <w:b/>
              </w:rPr>
              <w:t>MED 201</w:t>
            </w:r>
          </w:p>
        </w:tc>
        <w:tc>
          <w:tcPr>
            <w:tcW w:w="3217" w:type="dxa"/>
          </w:tcPr>
          <w:p w:rsidR="00037C2D" w:rsidRDefault="0013216F">
            <w:r>
              <w:t>22.09.2025</w:t>
            </w:r>
          </w:p>
        </w:tc>
        <w:tc>
          <w:tcPr>
            <w:tcW w:w="3046" w:type="dxa"/>
          </w:tcPr>
          <w:p w:rsidR="00037C2D" w:rsidRDefault="0013216F">
            <w:r>
              <w:t>31.10.2025</w:t>
            </w:r>
          </w:p>
        </w:tc>
      </w:tr>
    </w:tbl>
    <w:p w:rsidR="00037C2D" w:rsidRDefault="00037C2D">
      <w:pPr>
        <w:rPr>
          <w:highlight w:val="yellow"/>
        </w:rPr>
      </w:pP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1503"/>
        <w:gridCol w:w="1418"/>
        <w:gridCol w:w="1417"/>
        <w:gridCol w:w="1554"/>
      </w:tblGrid>
      <w:tr w:rsidR="00037C2D">
        <w:trPr>
          <w:jc w:val="center"/>
        </w:trPr>
        <w:tc>
          <w:tcPr>
            <w:tcW w:w="3170" w:type="dxa"/>
          </w:tcPr>
          <w:p w:rsidR="00037C2D" w:rsidRDefault="00037C2D"/>
        </w:tc>
        <w:tc>
          <w:tcPr>
            <w:tcW w:w="1503" w:type="dxa"/>
          </w:tcPr>
          <w:p w:rsidR="00037C2D" w:rsidRDefault="0013216F">
            <w:pPr>
              <w:rPr>
                <w:b/>
              </w:rPr>
            </w:pPr>
            <w:r>
              <w:rPr>
                <w:b/>
              </w:rPr>
              <w:t>MED 201</w:t>
            </w:r>
          </w:p>
        </w:tc>
        <w:tc>
          <w:tcPr>
            <w:tcW w:w="1418" w:type="dxa"/>
          </w:tcPr>
          <w:p w:rsidR="00037C2D" w:rsidRDefault="0013216F">
            <w:pPr>
              <w:rPr>
                <w:b/>
              </w:rPr>
            </w:pPr>
            <w:r>
              <w:rPr>
                <w:b/>
              </w:rPr>
              <w:t>MED 202</w:t>
            </w:r>
          </w:p>
        </w:tc>
        <w:tc>
          <w:tcPr>
            <w:tcW w:w="1417" w:type="dxa"/>
          </w:tcPr>
          <w:p w:rsidR="00037C2D" w:rsidRDefault="0013216F">
            <w:pPr>
              <w:rPr>
                <w:b/>
              </w:rPr>
            </w:pPr>
            <w:r>
              <w:rPr>
                <w:b/>
              </w:rPr>
              <w:t>MED 203</w:t>
            </w:r>
          </w:p>
        </w:tc>
        <w:tc>
          <w:tcPr>
            <w:tcW w:w="1554" w:type="dxa"/>
          </w:tcPr>
          <w:p w:rsidR="00037C2D" w:rsidRDefault="0013216F">
            <w:pPr>
              <w:rPr>
                <w:b/>
              </w:rPr>
            </w:pPr>
            <w:r>
              <w:rPr>
                <w:b/>
              </w:rPr>
              <w:t>MED 204</w:t>
            </w:r>
          </w:p>
        </w:tc>
      </w:tr>
      <w:tr w:rsidR="00037C2D">
        <w:trPr>
          <w:jc w:val="center"/>
        </w:trPr>
        <w:tc>
          <w:tcPr>
            <w:tcW w:w="3170" w:type="dxa"/>
          </w:tcPr>
          <w:p w:rsidR="00037C2D" w:rsidRDefault="00D0050D">
            <w:pPr>
              <w:rPr>
                <w:b/>
              </w:rPr>
            </w:pPr>
            <w:r>
              <w:rPr>
                <w:b/>
              </w:rPr>
              <w:t>CLINICAL</w:t>
            </w:r>
            <w:r w:rsidR="0013216F">
              <w:rPr>
                <w:b/>
              </w:rPr>
              <w:t xml:space="preserve"> SKILL EXAM DATE</w:t>
            </w:r>
            <w:r>
              <w:rPr>
                <w:b/>
              </w:rPr>
              <w:t>-1</w:t>
            </w:r>
          </w:p>
        </w:tc>
        <w:tc>
          <w:tcPr>
            <w:tcW w:w="1503" w:type="dxa"/>
          </w:tcPr>
          <w:p w:rsidR="00037C2D" w:rsidRDefault="005242C8">
            <w:r>
              <w:t>31</w:t>
            </w:r>
            <w:r w:rsidR="0013216F">
              <w:t>.10.2025</w:t>
            </w:r>
          </w:p>
        </w:tc>
        <w:tc>
          <w:tcPr>
            <w:tcW w:w="1418" w:type="dxa"/>
          </w:tcPr>
          <w:p w:rsidR="00037C2D" w:rsidRDefault="00037C2D"/>
        </w:tc>
        <w:tc>
          <w:tcPr>
            <w:tcW w:w="1417" w:type="dxa"/>
          </w:tcPr>
          <w:p w:rsidR="00037C2D" w:rsidRDefault="00037C2D"/>
        </w:tc>
        <w:tc>
          <w:tcPr>
            <w:tcW w:w="1554" w:type="dxa"/>
          </w:tcPr>
          <w:p w:rsidR="00037C2D" w:rsidRDefault="00037C2D"/>
        </w:tc>
      </w:tr>
      <w:tr w:rsidR="00037C2D">
        <w:trPr>
          <w:jc w:val="center"/>
        </w:trPr>
        <w:tc>
          <w:tcPr>
            <w:tcW w:w="3170" w:type="dxa"/>
          </w:tcPr>
          <w:p w:rsidR="00037C2D" w:rsidRDefault="0013216F">
            <w:pPr>
              <w:rPr>
                <w:b/>
              </w:rPr>
            </w:pPr>
            <w:r>
              <w:rPr>
                <w:b/>
              </w:rPr>
              <w:t>CLINICAL SKILL EXAM DATE</w:t>
            </w:r>
            <w:r w:rsidR="00D0050D">
              <w:rPr>
                <w:b/>
              </w:rPr>
              <w:t>-2</w:t>
            </w:r>
          </w:p>
        </w:tc>
        <w:tc>
          <w:tcPr>
            <w:tcW w:w="1503" w:type="dxa"/>
          </w:tcPr>
          <w:p w:rsidR="00037C2D" w:rsidRDefault="005242C8">
            <w:r>
              <w:t>31</w:t>
            </w:r>
            <w:r w:rsidR="0013216F">
              <w:t>.10.2025</w:t>
            </w:r>
          </w:p>
        </w:tc>
        <w:tc>
          <w:tcPr>
            <w:tcW w:w="1418" w:type="dxa"/>
          </w:tcPr>
          <w:p w:rsidR="00037C2D" w:rsidRDefault="00037C2D"/>
        </w:tc>
        <w:tc>
          <w:tcPr>
            <w:tcW w:w="1417" w:type="dxa"/>
          </w:tcPr>
          <w:p w:rsidR="00037C2D" w:rsidRDefault="00037C2D"/>
        </w:tc>
        <w:tc>
          <w:tcPr>
            <w:tcW w:w="1554" w:type="dxa"/>
          </w:tcPr>
          <w:p w:rsidR="00037C2D" w:rsidRDefault="00037C2D"/>
        </w:tc>
      </w:tr>
      <w:tr w:rsidR="00037C2D">
        <w:trPr>
          <w:jc w:val="center"/>
        </w:trPr>
        <w:tc>
          <w:tcPr>
            <w:tcW w:w="3170" w:type="dxa"/>
          </w:tcPr>
          <w:p w:rsidR="00037C2D" w:rsidRDefault="0013216F">
            <w:r>
              <w:rPr>
                <w:b/>
              </w:rPr>
              <w:t>COMMITTEE EXAM DATE</w:t>
            </w:r>
          </w:p>
        </w:tc>
        <w:tc>
          <w:tcPr>
            <w:tcW w:w="1503" w:type="dxa"/>
          </w:tcPr>
          <w:p w:rsidR="00037C2D" w:rsidRDefault="0013216F">
            <w:r>
              <w:t>31.10.2025</w:t>
            </w:r>
          </w:p>
        </w:tc>
        <w:tc>
          <w:tcPr>
            <w:tcW w:w="1418" w:type="dxa"/>
          </w:tcPr>
          <w:p w:rsidR="00037C2D" w:rsidRDefault="00037C2D"/>
        </w:tc>
        <w:tc>
          <w:tcPr>
            <w:tcW w:w="1417" w:type="dxa"/>
          </w:tcPr>
          <w:p w:rsidR="00037C2D" w:rsidRDefault="00037C2D"/>
        </w:tc>
        <w:tc>
          <w:tcPr>
            <w:tcW w:w="1554" w:type="dxa"/>
          </w:tcPr>
          <w:p w:rsidR="00037C2D" w:rsidRDefault="00037C2D"/>
        </w:tc>
      </w:tr>
    </w:tbl>
    <w:p w:rsidR="00037C2D" w:rsidRPr="0049506C" w:rsidRDefault="00037C2D">
      <w:pPr>
        <w:rPr>
          <w:sz w:val="18"/>
          <w:highlight w:val="yellow"/>
        </w:rPr>
      </w:pPr>
    </w:p>
    <w:p w:rsidR="00037C2D" w:rsidRPr="0049506C" w:rsidRDefault="0013216F">
      <w:pPr>
        <w:jc w:val="center"/>
        <w:rPr>
          <w:b/>
          <w:szCs w:val="28"/>
        </w:rPr>
      </w:pPr>
      <w:r w:rsidRPr="0049506C">
        <w:rPr>
          <w:b/>
          <w:szCs w:val="28"/>
        </w:rPr>
        <w:t>MED 201 COMMITTEE</w:t>
      </w:r>
    </w:p>
    <w:tbl>
      <w:tblPr>
        <w:tblStyle w:val="a1"/>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553"/>
        <w:gridCol w:w="1701"/>
        <w:gridCol w:w="1418"/>
        <w:gridCol w:w="850"/>
      </w:tblGrid>
      <w:tr w:rsidR="00037C2D">
        <w:trPr>
          <w:trHeight w:val="214"/>
          <w:jc w:val="center"/>
        </w:trPr>
        <w:tc>
          <w:tcPr>
            <w:tcW w:w="4112" w:type="dxa"/>
          </w:tcPr>
          <w:p w:rsidR="00037C2D" w:rsidRDefault="0013216F">
            <w:pPr>
              <w:jc w:val="center"/>
              <w:rPr>
                <w:b/>
              </w:rPr>
            </w:pPr>
            <w:r>
              <w:rPr>
                <w:b/>
              </w:rPr>
              <w:t>PHASE II COORDINATOR</w:t>
            </w:r>
          </w:p>
        </w:tc>
        <w:tc>
          <w:tcPr>
            <w:tcW w:w="5522" w:type="dxa"/>
            <w:gridSpan w:val="4"/>
          </w:tcPr>
          <w:p w:rsidR="00037C2D" w:rsidRDefault="0013216F">
            <w:pPr>
              <w:jc w:val="center"/>
              <w:rPr>
                <w:b/>
              </w:rPr>
            </w:pPr>
            <w:r>
              <w:t xml:space="preserve">Asst. Prof. Dr. </w:t>
            </w:r>
            <w:proofErr w:type="spellStart"/>
            <w:r>
              <w:t>Badegül</w:t>
            </w:r>
            <w:proofErr w:type="spellEnd"/>
            <w:r>
              <w:t xml:space="preserve"> </w:t>
            </w:r>
            <w:proofErr w:type="spellStart"/>
            <w:r>
              <w:t>Sarıkaya</w:t>
            </w:r>
            <w:proofErr w:type="spellEnd"/>
          </w:p>
        </w:tc>
      </w:tr>
      <w:tr w:rsidR="00037C2D">
        <w:trPr>
          <w:trHeight w:val="202"/>
          <w:jc w:val="center"/>
        </w:trPr>
        <w:tc>
          <w:tcPr>
            <w:tcW w:w="4112" w:type="dxa"/>
          </w:tcPr>
          <w:p w:rsidR="00037C2D" w:rsidRDefault="0013216F">
            <w:pPr>
              <w:jc w:val="center"/>
              <w:rPr>
                <w:b/>
              </w:rPr>
            </w:pPr>
            <w:r>
              <w:rPr>
                <w:b/>
              </w:rPr>
              <w:t>CHAIR OF THE MED 201 COMMITTEE</w:t>
            </w:r>
          </w:p>
        </w:tc>
        <w:tc>
          <w:tcPr>
            <w:tcW w:w="5522" w:type="dxa"/>
            <w:gridSpan w:val="4"/>
          </w:tcPr>
          <w:p w:rsidR="00037C2D" w:rsidRDefault="0013216F">
            <w:pPr>
              <w:jc w:val="center"/>
            </w:pPr>
            <w:r>
              <w:t xml:space="preserve">Assoc. Prof. Dr. Selma </w:t>
            </w:r>
            <w:proofErr w:type="spellStart"/>
            <w:r>
              <w:t>Usluca</w:t>
            </w:r>
            <w:proofErr w:type="spellEnd"/>
          </w:p>
        </w:tc>
      </w:tr>
      <w:tr w:rsidR="00037C2D">
        <w:trPr>
          <w:trHeight w:val="214"/>
          <w:jc w:val="center"/>
        </w:trPr>
        <w:tc>
          <w:tcPr>
            <w:tcW w:w="4112" w:type="dxa"/>
          </w:tcPr>
          <w:p w:rsidR="00037C2D" w:rsidRDefault="0013216F">
            <w:pPr>
              <w:jc w:val="center"/>
              <w:rPr>
                <w:b/>
              </w:rPr>
            </w:pPr>
            <w:r>
              <w:rPr>
                <w:b/>
              </w:rPr>
              <w:t>MED 201 COMMITTEE DATE RANGE</w:t>
            </w:r>
          </w:p>
        </w:tc>
        <w:tc>
          <w:tcPr>
            <w:tcW w:w="5522" w:type="dxa"/>
            <w:gridSpan w:val="4"/>
          </w:tcPr>
          <w:p w:rsidR="00037C2D" w:rsidRDefault="0013216F">
            <w:pPr>
              <w:jc w:val="center"/>
            </w:pPr>
            <w:r>
              <w:t>22.09.2025 – 31.10.2025</w:t>
            </w:r>
          </w:p>
        </w:tc>
      </w:tr>
      <w:tr w:rsidR="00037C2D" w:rsidTr="007A1071">
        <w:trPr>
          <w:trHeight w:val="214"/>
          <w:jc w:val="center"/>
        </w:trPr>
        <w:tc>
          <w:tcPr>
            <w:tcW w:w="4112" w:type="dxa"/>
            <w:tcBorders>
              <w:bottom w:val="single" w:sz="4" w:space="0" w:color="auto"/>
            </w:tcBorders>
          </w:tcPr>
          <w:p w:rsidR="00037C2D" w:rsidRDefault="00037C2D">
            <w:pPr>
              <w:jc w:val="center"/>
              <w:rPr>
                <w:b/>
                <w:highlight w:val="yellow"/>
              </w:rPr>
            </w:pPr>
          </w:p>
          <w:p w:rsidR="00037C2D" w:rsidRDefault="00037C2D">
            <w:pPr>
              <w:jc w:val="center"/>
              <w:rPr>
                <w:b/>
                <w:highlight w:val="yellow"/>
              </w:rPr>
            </w:pPr>
          </w:p>
          <w:p w:rsidR="00037C2D" w:rsidRDefault="00037C2D">
            <w:pPr>
              <w:jc w:val="center"/>
              <w:rPr>
                <w:b/>
                <w:highlight w:val="yellow"/>
              </w:rPr>
            </w:pPr>
          </w:p>
          <w:p w:rsidR="00A52366" w:rsidRDefault="00A52366">
            <w:pPr>
              <w:jc w:val="center"/>
              <w:rPr>
                <w:b/>
              </w:rPr>
            </w:pPr>
          </w:p>
          <w:p w:rsidR="00A52366" w:rsidRDefault="00A52366">
            <w:pPr>
              <w:jc w:val="center"/>
              <w:rPr>
                <w:b/>
              </w:rPr>
            </w:pPr>
          </w:p>
          <w:p w:rsidR="00A52366" w:rsidRDefault="00A52366">
            <w:pPr>
              <w:jc w:val="center"/>
              <w:rPr>
                <w:b/>
              </w:rPr>
            </w:pPr>
          </w:p>
          <w:p w:rsidR="00A52366" w:rsidRDefault="00A52366">
            <w:pPr>
              <w:jc w:val="center"/>
              <w:rPr>
                <w:b/>
              </w:rPr>
            </w:pPr>
          </w:p>
          <w:p w:rsidR="00037C2D" w:rsidRDefault="0013216F">
            <w:pPr>
              <w:jc w:val="center"/>
              <w:rPr>
                <w:b/>
                <w:highlight w:val="yellow"/>
              </w:rPr>
            </w:pPr>
            <w:r>
              <w:rPr>
                <w:b/>
              </w:rPr>
              <w:t>ACADEMIC STAFF AT THE MED 201 COMMITTEE</w:t>
            </w:r>
          </w:p>
        </w:tc>
        <w:tc>
          <w:tcPr>
            <w:tcW w:w="5522" w:type="dxa"/>
            <w:gridSpan w:val="4"/>
            <w:tcBorders>
              <w:bottom w:val="single" w:sz="4" w:space="0" w:color="auto"/>
            </w:tcBorders>
          </w:tcPr>
          <w:p w:rsidR="00037C2D" w:rsidRDefault="00E61973" w:rsidP="00E61973">
            <w:r>
              <w:t>Prof. Dr</w:t>
            </w:r>
            <w:r w:rsidR="0013216F">
              <w:t>.</w:t>
            </w:r>
            <w:r>
              <w:t xml:space="preserve"> </w:t>
            </w:r>
            <w:proofErr w:type="spellStart"/>
            <w:proofErr w:type="gramStart"/>
            <w:r>
              <w:t>N.</w:t>
            </w:r>
            <w:r w:rsidR="0013216F">
              <w:t>Engin</w:t>
            </w:r>
            <w:proofErr w:type="spellEnd"/>
            <w:proofErr w:type="gramEnd"/>
            <w:r w:rsidR="0013216F">
              <w:t xml:space="preserve"> AYDIN-  Pathology</w:t>
            </w:r>
          </w:p>
          <w:p w:rsidR="00037C2D" w:rsidRDefault="00986592" w:rsidP="00E61973">
            <w:r>
              <w:t xml:space="preserve">Prof. </w:t>
            </w:r>
            <w:proofErr w:type="spellStart"/>
            <w:r>
              <w:t>Dr.Yekbun</w:t>
            </w:r>
            <w:proofErr w:type="spellEnd"/>
            <w:r>
              <w:t xml:space="preserve"> ADIGÜZEL</w:t>
            </w:r>
            <w:r w:rsidR="0013216F">
              <w:t>-Medical Biology</w:t>
            </w:r>
          </w:p>
          <w:p w:rsidR="00037C2D" w:rsidRDefault="00986592" w:rsidP="00E61973">
            <w:r>
              <w:t>Prof. Dr. Ahmet SALTIK</w:t>
            </w:r>
            <w:r w:rsidR="0013216F">
              <w:t xml:space="preserve"> -Public Health </w:t>
            </w:r>
          </w:p>
          <w:p w:rsidR="00037C2D" w:rsidRDefault="0013216F" w:rsidP="00E61973">
            <w:r>
              <w:t xml:space="preserve">Prof. Dr. </w:t>
            </w:r>
            <w:proofErr w:type="spellStart"/>
            <w:r>
              <w:t>Nedret</w:t>
            </w:r>
            <w:proofErr w:type="spellEnd"/>
            <w:r>
              <w:t xml:space="preserve"> KILIÇ – Medical Biochemistry</w:t>
            </w:r>
          </w:p>
          <w:p w:rsidR="00037C2D" w:rsidRDefault="0013216F" w:rsidP="00E61973">
            <w:r>
              <w:t xml:space="preserve">Prof. Dr. </w:t>
            </w:r>
            <w:proofErr w:type="spellStart"/>
            <w:r>
              <w:t>Necla</w:t>
            </w:r>
            <w:proofErr w:type="spellEnd"/>
            <w:r>
              <w:t xml:space="preserve"> TÜLEK – Medical Microbiology &amp; Immunology</w:t>
            </w:r>
          </w:p>
          <w:p w:rsidR="00037C2D" w:rsidRDefault="00986592" w:rsidP="00E61973">
            <w:r>
              <w:t>Assoc. Prof. Dr. Selma USLUCA</w:t>
            </w:r>
            <w:r w:rsidR="0013216F">
              <w:t>– Medical Microbiology &amp; Immunology</w:t>
            </w:r>
          </w:p>
          <w:p w:rsidR="00037C2D" w:rsidRDefault="00986592" w:rsidP="00E61973">
            <w:r>
              <w:t xml:space="preserve">Assoc. Prof. Dr. </w:t>
            </w:r>
            <w:proofErr w:type="spellStart"/>
            <w:r>
              <w:t>Çiğdem</w:t>
            </w:r>
            <w:proofErr w:type="spellEnd"/>
            <w:r>
              <w:t xml:space="preserve"> EROL</w:t>
            </w:r>
            <w:r w:rsidR="0013216F">
              <w:t>- Infectious Disease and Clinical Microbiology</w:t>
            </w:r>
          </w:p>
          <w:p w:rsidR="00037C2D" w:rsidRDefault="0013216F" w:rsidP="00E61973">
            <w:r>
              <w:t xml:space="preserve">Asst. Prof. Dr. </w:t>
            </w:r>
            <w:proofErr w:type="spellStart"/>
            <w:r>
              <w:t>Gülin</w:t>
            </w:r>
            <w:proofErr w:type="spellEnd"/>
            <w:r>
              <w:t xml:space="preserve"> ÖZCAN KUYUCU</w:t>
            </w:r>
            <w:r w:rsidR="00906EF4">
              <w:t>- Medical Microbiology</w:t>
            </w:r>
          </w:p>
          <w:p w:rsidR="00037C2D" w:rsidRDefault="0013216F" w:rsidP="00E61973">
            <w:r>
              <w:t>Assoc. Prof. Dr. Hale ÖKTEM – Anatomy</w:t>
            </w:r>
          </w:p>
          <w:p w:rsidR="00037C2D" w:rsidRDefault="0013216F" w:rsidP="00E61973">
            <w:r>
              <w:t xml:space="preserve">Assoc. Prof. Dr. </w:t>
            </w:r>
            <w:proofErr w:type="spellStart"/>
            <w:r>
              <w:t>Nuriye</w:t>
            </w:r>
            <w:proofErr w:type="spellEnd"/>
            <w:r>
              <w:t xml:space="preserve"> </w:t>
            </w:r>
            <w:proofErr w:type="spellStart"/>
            <w:r>
              <w:t>Ezgi</w:t>
            </w:r>
            <w:proofErr w:type="spellEnd"/>
            <w:r>
              <w:t xml:space="preserve"> BEKTUR AYKANAT- Histology and Embryology</w:t>
            </w:r>
          </w:p>
          <w:p w:rsidR="00037C2D" w:rsidRDefault="00986592" w:rsidP="00E61973">
            <w:r>
              <w:t>Asst. Prof. Dr. Sami EREN</w:t>
            </w:r>
            <w:r w:rsidR="0013216F">
              <w:t>- Pharmacology</w:t>
            </w:r>
          </w:p>
          <w:p w:rsidR="00037C2D" w:rsidRDefault="00986592" w:rsidP="00E61973">
            <w:r>
              <w:t xml:space="preserve">Assoc. </w:t>
            </w:r>
            <w:proofErr w:type="spellStart"/>
            <w:r>
              <w:t>Prof.Dr</w:t>
            </w:r>
            <w:proofErr w:type="spellEnd"/>
            <w:r>
              <w:t xml:space="preserve">. Ali </w:t>
            </w:r>
            <w:proofErr w:type="spellStart"/>
            <w:r>
              <w:t>Doğan</w:t>
            </w:r>
            <w:proofErr w:type="spellEnd"/>
            <w:r>
              <w:t xml:space="preserve"> DURSUN</w:t>
            </w:r>
            <w:r w:rsidR="0013216F">
              <w:t>-Physiology</w:t>
            </w:r>
          </w:p>
          <w:p w:rsidR="00037C2D" w:rsidRDefault="00986592" w:rsidP="00E61973">
            <w:r>
              <w:t xml:space="preserve">Asst. Prof. Dr. </w:t>
            </w:r>
            <w:proofErr w:type="spellStart"/>
            <w:r>
              <w:t>Badegül</w:t>
            </w:r>
            <w:proofErr w:type="spellEnd"/>
            <w:r>
              <w:t xml:space="preserve"> SARIKAYA</w:t>
            </w:r>
            <w:r w:rsidR="0013216F">
              <w:t>-Physiology</w:t>
            </w:r>
          </w:p>
          <w:p w:rsidR="00037C2D" w:rsidRDefault="0013216F" w:rsidP="00E61973">
            <w:r>
              <w:t xml:space="preserve">Asst. Prof. Dr. </w:t>
            </w:r>
            <w:proofErr w:type="spellStart"/>
            <w:r>
              <w:t>Atakan</w:t>
            </w:r>
            <w:proofErr w:type="spellEnd"/>
            <w:r>
              <w:t xml:space="preserve"> TEVLEK</w:t>
            </w:r>
            <w:r w:rsidR="00E61973">
              <w:t>- Medical Biology</w:t>
            </w:r>
          </w:p>
          <w:p w:rsidR="00B00976" w:rsidRDefault="00B00976">
            <w:pPr>
              <w:jc w:val="both"/>
            </w:pPr>
          </w:p>
        </w:tc>
      </w:tr>
      <w:tr w:rsidR="00037C2D" w:rsidTr="00A52366">
        <w:trPr>
          <w:trHeight w:val="202"/>
          <w:jc w:val="center"/>
        </w:trPr>
        <w:tc>
          <w:tcPr>
            <w:tcW w:w="4112" w:type="dxa"/>
            <w:tcBorders>
              <w:top w:val="single" w:sz="4" w:space="0" w:color="auto"/>
              <w:left w:val="nil"/>
              <w:bottom w:val="nil"/>
              <w:right w:val="nil"/>
            </w:tcBorders>
          </w:tcPr>
          <w:p w:rsidR="00037C2D" w:rsidRDefault="00037C2D">
            <w:pPr>
              <w:jc w:val="center"/>
              <w:rPr>
                <w:b/>
              </w:rPr>
            </w:pPr>
          </w:p>
        </w:tc>
        <w:tc>
          <w:tcPr>
            <w:tcW w:w="1553" w:type="dxa"/>
            <w:tcBorders>
              <w:top w:val="single" w:sz="4" w:space="0" w:color="auto"/>
              <w:left w:val="nil"/>
              <w:bottom w:val="nil"/>
              <w:right w:val="nil"/>
            </w:tcBorders>
          </w:tcPr>
          <w:p w:rsidR="00037C2D" w:rsidRDefault="00037C2D">
            <w:pPr>
              <w:jc w:val="center"/>
              <w:rPr>
                <w:b/>
              </w:rPr>
            </w:pPr>
          </w:p>
        </w:tc>
        <w:tc>
          <w:tcPr>
            <w:tcW w:w="1701" w:type="dxa"/>
            <w:tcBorders>
              <w:top w:val="single" w:sz="4" w:space="0" w:color="auto"/>
              <w:left w:val="nil"/>
              <w:bottom w:val="nil"/>
              <w:right w:val="nil"/>
            </w:tcBorders>
          </w:tcPr>
          <w:p w:rsidR="00037C2D" w:rsidRDefault="00037C2D">
            <w:pPr>
              <w:jc w:val="center"/>
              <w:rPr>
                <w:b/>
              </w:rPr>
            </w:pPr>
          </w:p>
        </w:tc>
        <w:tc>
          <w:tcPr>
            <w:tcW w:w="1418" w:type="dxa"/>
            <w:tcBorders>
              <w:top w:val="single" w:sz="4" w:space="0" w:color="auto"/>
              <w:left w:val="nil"/>
              <w:bottom w:val="nil"/>
              <w:right w:val="nil"/>
            </w:tcBorders>
          </w:tcPr>
          <w:p w:rsidR="00037C2D" w:rsidRDefault="00037C2D">
            <w:pPr>
              <w:jc w:val="center"/>
              <w:rPr>
                <w:b/>
              </w:rPr>
            </w:pPr>
          </w:p>
        </w:tc>
        <w:tc>
          <w:tcPr>
            <w:tcW w:w="850" w:type="dxa"/>
            <w:tcBorders>
              <w:top w:val="single" w:sz="4" w:space="0" w:color="auto"/>
              <w:left w:val="nil"/>
              <w:bottom w:val="nil"/>
              <w:right w:val="nil"/>
            </w:tcBorders>
          </w:tcPr>
          <w:p w:rsidR="00037C2D" w:rsidRDefault="00037C2D">
            <w:pPr>
              <w:jc w:val="center"/>
              <w:rPr>
                <w:b/>
              </w:rPr>
            </w:pPr>
          </w:p>
        </w:tc>
      </w:tr>
      <w:tr w:rsidR="007A1071" w:rsidTr="00A52366">
        <w:trPr>
          <w:trHeight w:val="429"/>
          <w:jc w:val="center"/>
        </w:trPr>
        <w:tc>
          <w:tcPr>
            <w:tcW w:w="4112" w:type="dxa"/>
            <w:tcBorders>
              <w:top w:val="nil"/>
              <w:left w:val="nil"/>
              <w:bottom w:val="nil"/>
              <w:right w:val="nil"/>
            </w:tcBorders>
          </w:tcPr>
          <w:p w:rsidR="00574A7F" w:rsidRDefault="00574A7F" w:rsidP="005673DE">
            <w:pPr>
              <w:rPr>
                <w:b/>
              </w:rPr>
            </w:pPr>
          </w:p>
          <w:p w:rsidR="00A52366" w:rsidRDefault="00A52366" w:rsidP="005673DE">
            <w:pPr>
              <w:rPr>
                <w:b/>
              </w:rPr>
            </w:pPr>
          </w:p>
        </w:tc>
        <w:tc>
          <w:tcPr>
            <w:tcW w:w="1553" w:type="dxa"/>
            <w:tcBorders>
              <w:top w:val="nil"/>
              <w:left w:val="nil"/>
              <w:bottom w:val="nil"/>
              <w:right w:val="nil"/>
            </w:tcBorders>
          </w:tcPr>
          <w:p w:rsidR="007A1071" w:rsidRDefault="007A1071">
            <w:pPr>
              <w:jc w:val="center"/>
            </w:pPr>
          </w:p>
          <w:p w:rsidR="00574A7F" w:rsidRDefault="00574A7F">
            <w:pPr>
              <w:jc w:val="center"/>
            </w:pPr>
          </w:p>
          <w:p w:rsidR="00574A7F" w:rsidRDefault="00574A7F">
            <w:pPr>
              <w:jc w:val="center"/>
            </w:pPr>
          </w:p>
          <w:p w:rsidR="00574A7F" w:rsidRDefault="00574A7F">
            <w:pPr>
              <w:jc w:val="center"/>
            </w:pPr>
          </w:p>
        </w:tc>
        <w:tc>
          <w:tcPr>
            <w:tcW w:w="1701" w:type="dxa"/>
            <w:tcBorders>
              <w:top w:val="nil"/>
              <w:left w:val="nil"/>
              <w:bottom w:val="nil"/>
              <w:right w:val="nil"/>
            </w:tcBorders>
          </w:tcPr>
          <w:p w:rsidR="007A1071" w:rsidRDefault="007A1071">
            <w:pPr>
              <w:jc w:val="center"/>
            </w:pPr>
          </w:p>
        </w:tc>
        <w:tc>
          <w:tcPr>
            <w:tcW w:w="1418" w:type="dxa"/>
            <w:tcBorders>
              <w:top w:val="nil"/>
              <w:left w:val="nil"/>
              <w:bottom w:val="nil"/>
              <w:right w:val="nil"/>
            </w:tcBorders>
          </w:tcPr>
          <w:p w:rsidR="007A1071" w:rsidRDefault="007A1071">
            <w:pPr>
              <w:jc w:val="center"/>
            </w:pPr>
          </w:p>
        </w:tc>
        <w:tc>
          <w:tcPr>
            <w:tcW w:w="850" w:type="dxa"/>
            <w:tcBorders>
              <w:top w:val="nil"/>
              <w:left w:val="nil"/>
              <w:bottom w:val="nil"/>
              <w:right w:val="nil"/>
            </w:tcBorders>
          </w:tcPr>
          <w:p w:rsidR="007A1071" w:rsidRDefault="007A1071">
            <w:pPr>
              <w:jc w:val="center"/>
            </w:pPr>
          </w:p>
        </w:tc>
      </w:tr>
      <w:tr w:rsidR="00A52366" w:rsidTr="00A52366">
        <w:trPr>
          <w:trHeight w:val="429"/>
          <w:jc w:val="center"/>
        </w:trPr>
        <w:tc>
          <w:tcPr>
            <w:tcW w:w="4112" w:type="dxa"/>
            <w:tcBorders>
              <w:top w:val="nil"/>
              <w:left w:val="nil"/>
              <w:bottom w:val="single" w:sz="4" w:space="0" w:color="auto"/>
              <w:right w:val="nil"/>
            </w:tcBorders>
          </w:tcPr>
          <w:p w:rsidR="00A52366" w:rsidRDefault="00A52366" w:rsidP="005673DE">
            <w:pPr>
              <w:rPr>
                <w:b/>
              </w:rPr>
            </w:pPr>
          </w:p>
        </w:tc>
        <w:tc>
          <w:tcPr>
            <w:tcW w:w="1553" w:type="dxa"/>
            <w:tcBorders>
              <w:top w:val="nil"/>
              <w:left w:val="nil"/>
              <w:bottom w:val="single" w:sz="4" w:space="0" w:color="auto"/>
              <w:right w:val="nil"/>
            </w:tcBorders>
          </w:tcPr>
          <w:p w:rsidR="00A52366" w:rsidRDefault="00A52366">
            <w:pPr>
              <w:jc w:val="center"/>
            </w:pPr>
          </w:p>
        </w:tc>
        <w:tc>
          <w:tcPr>
            <w:tcW w:w="1701" w:type="dxa"/>
            <w:tcBorders>
              <w:top w:val="nil"/>
              <w:left w:val="nil"/>
              <w:bottom w:val="single" w:sz="4" w:space="0" w:color="auto"/>
              <w:right w:val="nil"/>
            </w:tcBorders>
          </w:tcPr>
          <w:p w:rsidR="00A52366" w:rsidRDefault="00A52366">
            <w:pPr>
              <w:jc w:val="center"/>
            </w:pPr>
          </w:p>
        </w:tc>
        <w:tc>
          <w:tcPr>
            <w:tcW w:w="1418" w:type="dxa"/>
            <w:tcBorders>
              <w:top w:val="nil"/>
              <w:left w:val="nil"/>
              <w:bottom w:val="single" w:sz="4" w:space="0" w:color="auto"/>
              <w:right w:val="nil"/>
            </w:tcBorders>
          </w:tcPr>
          <w:p w:rsidR="00A52366" w:rsidRDefault="00A52366">
            <w:pPr>
              <w:jc w:val="center"/>
            </w:pPr>
          </w:p>
        </w:tc>
        <w:tc>
          <w:tcPr>
            <w:tcW w:w="850" w:type="dxa"/>
            <w:tcBorders>
              <w:top w:val="nil"/>
              <w:left w:val="nil"/>
              <w:bottom w:val="single" w:sz="4" w:space="0" w:color="auto"/>
              <w:right w:val="nil"/>
            </w:tcBorders>
          </w:tcPr>
          <w:p w:rsidR="00A52366" w:rsidRDefault="00A52366">
            <w:pPr>
              <w:jc w:val="center"/>
            </w:pPr>
          </w:p>
        </w:tc>
      </w:tr>
      <w:tr w:rsidR="007A1071" w:rsidTr="00574A7F">
        <w:trPr>
          <w:trHeight w:val="202"/>
          <w:jc w:val="center"/>
        </w:trPr>
        <w:tc>
          <w:tcPr>
            <w:tcW w:w="4112" w:type="dxa"/>
            <w:tcBorders>
              <w:top w:val="single" w:sz="4" w:space="0" w:color="auto"/>
            </w:tcBorders>
          </w:tcPr>
          <w:tbl>
            <w:tblPr>
              <w:tblStyle w:val="a2"/>
              <w:tblW w:w="9375" w:type="dxa"/>
              <w:tblInd w:w="0" w:type="dxa"/>
              <w:tblLayout w:type="fixed"/>
              <w:tblLook w:val="0400" w:firstRow="0" w:lastRow="0" w:firstColumn="0" w:lastColumn="0" w:noHBand="0" w:noVBand="1"/>
            </w:tblPr>
            <w:tblGrid>
              <w:gridCol w:w="2864"/>
              <w:gridCol w:w="6511"/>
            </w:tblGrid>
            <w:tr w:rsidR="00B00976" w:rsidTr="007C53A7">
              <w:tc>
                <w:tcPr>
                  <w:tcW w:w="2864" w:type="dxa"/>
                  <w:shd w:val="clear" w:color="auto" w:fill="FFFFFF"/>
                  <w:tcMar>
                    <w:top w:w="0" w:type="dxa"/>
                    <w:left w:w="225" w:type="dxa"/>
                    <w:bottom w:w="0" w:type="dxa"/>
                    <w:right w:w="0" w:type="dxa"/>
                  </w:tcMar>
                </w:tcPr>
                <w:p w:rsidR="00B00976" w:rsidRDefault="00B00976" w:rsidP="00B00976">
                  <w:pPr>
                    <w:spacing w:after="90"/>
                    <w:rPr>
                      <w:b/>
                      <w:color w:val="777777"/>
                      <w:sz w:val="24"/>
                      <w:szCs w:val="24"/>
                    </w:rPr>
                  </w:pPr>
                </w:p>
              </w:tc>
              <w:tc>
                <w:tcPr>
                  <w:tcW w:w="6511" w:type="dxa"/>
                  <w:shd w:val="clear" w:color="auto" w:fill="FFFFFF"/>
                  <w:tcMar>
                    <w:top w:w="0" w:type="dxa"/>
                    <w:left w:w="225" w:type="dxa"/>
                    <w:bottom w:w="0" w:type="dxa"/>
                    <w:right w:w="0" w:type="dxa"/>
                  </w:tcMar>
                  <w:vAlign w:val="center"/>
                </w:tcPr>
                <w:p w:rsidR="00B00976" w:rsidRDefault="00B00976" w:rsidP="00B00976">
                  <w:pPr>
                    <w:spacing w:after="0"/>
                    <w:rPr>
                      <w:rFonts w:ascii="Arial" w:eastAsia="Arial" w:hAnsi="Arial" w:cs="Arial"/>
                      <w:color w:val="777777"/>
                      <w:sz w:val="24"/>
                      <w:szCs w:val="24"/>
                    </w:rPr>
                  </w:pPr>
                </w:p>
              </w:tc>
            </w:tr>
          </w:tbl>
          <w:p w:rsidR="007A1071" w:rsidRDefault="00B00976" w:rsidP="00B00976">
            <w:pPr>
              <w:widowControl w:val="0"/>
              <w:pBdr>
                <w:top w:val="nil"/>
                <w:left w:val="nil"/>
                <w:bottom w:val="nil"/>
                <w:right w:val="nil"/>
                <w:between w:val="nil"/>
              </w:pBdr>
              <w:spacing w:line="276" w:lineRule="auto"/>
              <w:jc w:val="center"/>
            </w:pPr>
            <w:r>
              <w:rPr>
                <w:b/>
              </w:rPr>
              <w:t>ACADEMIC STAFF</w:t>
            </w:r>
          </w:p>
          <w:p w:rsidR="007A1071" w:rsidRDefault="007A1071" w:rsidP="00A40E1C">
            <w:pPr>
              <w:jc w:val="center"/>
              <w:rPr>
                <w:b/>
              </w:rPr>
            </w:pPr>
          </w:p>
        </w:tc>
        <w:tc>
          <w:tcPr>
            <w:tcW w:w="1553"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THEORETICAL LECTURE TIME</w:t>
            </w:r>
          </w:p>
        </w:tc>
        <w:tc>
          <w:tcPr>
            <w:tcW w:w="1701"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PRACTICAL LECTURE TIME</w:t>
            </w:r>
          </w:p>
        </w:tc>
        <w:tc>
          <w:tcPr>
            <w:tcW w:w="1418"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INTERACTIVE EDUCATION</w:t>
            </w:r>
          </w:p>
          <w:p w:rsidR="007A1071" w:rsidRDefault="007A1071" w:rsidP="00A40E1C">
            <w:pPr>
              <w:jc w:val="center"/>
              <w:rPr>
                <w:b/>
              </w:rPr>
            </w:pPr>
            <w:r>
              <w:rPr>
                <w:b/>
              </w:rPr>
              <w:t>TIME</w:t>
            </w:r>
          </w:p>
        </w:tc>
        <w:tc>
          <w:tcPr>
            <w:tcW w:w="850"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TOTAL TIME</w:t>
            </w:r>
          </w:p>
        </w:tc>
      </w:tr>
      <w:tr w:rsidR="00037C2D">
        <w:trPr>
          <w:trHeight w:val="429"/>
          <w:jc w:val="center"/>
        </w:trPr>
        <w:tc>
          <w:tcPr>
            <w:tcW w:w="4112" w:type="dxa"/>
          </w:tcPr>
          <w:p w:rsidR="00037C2D" w:rsidRDefault="0013216F">
            <w:pPr>
              <w:jc w:val="center"/>
            </w:pPr>
            <w:r>
              <w:rPr>
                <w:b/>
              </w:rPr>
              <w:t>Anatomy</w:t>
            </w:r>
          </w:p>
        </w:tc>
        <w:tc>
          <w:tcPr>
            <w:tcW w:w="1553" w:type="dxa"/>
          </w:tcPr>
          <w:p w:rsidR="00037C2D" w:rsidRDefault="0013216F">
            <w:pPr>
              <w:jc w:val="center"/>
            </w:pPr>
            <w:r>
              <w:t>2</w:t>
            </w:r>
          </w:p>
        </w:tc>
        <w:tc>
          <w:tcPr>
            <w:tcW w:w="1701" w:type="dxa"/>
          </w:tcPr>
          <w:p w:rsidR="00037C2D" w:rsidRDefault="0013216F">
            <w:pPr>
              <w:jc w:val="center"/>
            </w:pPr>
            <w:r>
              <w:t>1 (Clinical Skill)</w:t>
            </w:r>
          </w:p>
        </w:tc>
        <w:tc>
          <w:tcPr>
            <w:tcW w:w="1418" w:type="dxa"/>
          </w:tcPr>
          <w:p w:rsidR="00037C2D" w:rsidRDefault="0013216F">
            <w:pPr>
              <w:jc w:val="center"/>
            </w:pPr>
            <w:r>
              <w:t>-</w:t>
            </w:r>
          </w:p>
        </w:tc>
        <w:tc>
          <w:tcPr>
            <w:tcW w:w="850" w:type="dxa"/>
          </w:tcPr>
          <w:p w:rsidR="00037C2D" w:rsidRDefault="0013216F">
            <w:pPr>
              <w:jc w:val="center"/>
            </w:pPr>
            <w:r>
              <w:t>3</w:t>
            </w:r>
          </w:p>
        </w:tc>
      </w:tr>
      <w:tr w:rsidR="00037C2D">
        <w:trPr>
          <w:trHeight w:val="417"/>
          <w:jc w:val="center"/>
        </w:trPr>
        <w:tc>
          <w:tcPr>
            <w:tcW w:w="4112" w:type="dxa"/>
          </w:tcPr>
          <w:p w:rsidR="00037C2D" w:rsidRDefault="00906EF4">
            <w:pPr>
              <w:jc w:val="center"/>
            </w:pPr>
            <w:r w:rsidRPr="00906EF4">
              <w:rPr>
                <w:b/>
              </w:rPr>
              <w:t>Histology</w:t>
            </w:r>
            <w:r w:rsidR="0013216F" w:rsidRPr="00906EF4">
              <w:rPr>
                <w:b/>
              </w:rPr>
              <w:t xml:space="preserve"> </w:t>
            </w:r>
            <w:r w:rsidRPr="00906EF4">
              <w:rPr>
                <w:b/>
              </w:rPr>
              <w:t xml:space="preserve">&amp; </w:t>
            </w:r>
            <w:r w:rsidR="0013216F">
              <w:rPr>
                <w:b/>
              </w:rPr>
              <w:t>Embryology</w:t>
            </w:r>
          </w:p>
        </w:tc>
        <w:tc>
          <w:tcPr>
            <w:tcW w:w="1553" w:type="dxa"/>
          </w:tcPr>
          <w:p w:rsidR="00037C2D" w:rsidRDefault="0013216F">
            <w:pPr>
              <w:jc w:val="center"/>
            </w:pPr>
            <w:r>
              <w:t>7</w:t>
            </w:r>
          </w:p>
        </w:tc>
        <w:tc>
          <w:tcPr>
            <w:tcW w:w="1701" w:type="dxa"/>
          </w:tcPr>
          <w:p w:rsidR="00037C2D" w:rsidRDefault="0013216F">
            <w:pPr>
              <w:jc w:val="center"/>
            </w:pPr>
            <w:r>
              <w:t>1</w:t>
            </w:r>
          </w:p>
        </w:tc>
        <w:tc>
          <w:tcPr>
            <w:tcW w:w="1418" w:type="dxa"/>
          </w:tcPr>
          <w:p w:rsidR="00037C2D" w:rsidRDefault="0013216F">
            <w:pPr>
              <w:jc w:val="center"/>
            </w:pPr>
            <w:r>
              <w:t>-</w:t>
            </w:r>
          </w:p>
        </w:tc>
        <w:tc>
          <w:tcPr>
            <w:tcW w:w="850" w:type="dxa"/>
          </w:tcPr>
          <w:p w:rsidR="00037C2D" w:rsidRDefault="0013216F">
            <w:pPr>
              <w:jc w:val="center"/>
            </w:pPr>
            <w:r>
              <w:t>8</w:t>
            </w:r>
          </w:p>
        </w:tc>
      </w:tr>
      <w:tr w:rsidR="00037C2D">
        <w:trPr>
          <w:trHeight w:val="202"/>
          <w:jc w:val="center"/>
        </w:trPr>
        <w:tc>
          <w:tcPr>
            <w:tcW w:w="4112" w:type="dxa"/>
          </w:tcPr>
          <w:p w:rsidR="00037C2D" w:rsidRDefault="0013216F">
            <w:pPr>
              <w:jc w:val="center"/>
            </w:pPr>
            <w:r>
              <w:rPr>
                <w:b/>
              </w:rPr>
              <w:t>Microbiology-Immunology</w:t>
            </w:r>
          </w:p>
        </w:tc>
        <w:tc>
          <w:tcPr>
            <w:tcW w:w="1553" w:type="dxa"/>
          </w:tcPr>
          <w:p w:rsidR="00037C2D" w:rsidRDefault="0013216F">
            <w:pPr>
              <w:jc w:val="center"/>
            </w:pPr>
            <w:r>
              <w:t>38</w:t>
            </w:r>
          </w:p>
        </w:tc>
        <w:tc>
          <w:tcPr>
            <w:tcW w:w="1701" w:type="dxa"/>
          </w:tcPr>
          <w:p w:rsidR="00037C2D" w:rsidRDefault="00D0050D">
            <w:pPr>
              <w:jc w:val="center"/>
            </w:pPr>
            <w:r>
              <w:t>1 (Clinical</w:t>
            </w:r>
            <w:r w:rsidR="0013216F">
              <w:t xml:space="preserve"> Skill)</w:t>
            </w:r>
          </w:p>
        </w:tc>
        <w:tc>
          <w:tcPr>
            <w:tcW w:w="1418" w:type="dxa"/>
          </w:tcPr>
          <w:p w:rsidR="00037C2D" w:rsidRDefault="00D0050D">
            <w:r>
              <w:t>-</w:t>
            </w:r>
          </w:p>
        </w:tc>
        <w:tc>
          <w:tcPr>
            <w:tcW w:w="850" w:type="dxa"/>
          </w:tcPr>
          <w:p w:rsidR="00037C2D" w:rsidRDefault="00037C2D">
            <w:pPr>
              <w:jc w:val="center"/>
            </w:pPr>
          </w:p>
        </w:tc>
      </w:tr>
      <w:tr w:rsidR="00037C2D">
        <w:trPr>
          <w:trHeight w:val="214"/>
          <w:jc w:val="center"/>
        </w:trPr>
        <w:tc>
          <w:tcPr>
            <w:tcW w:w="4112" w:type="dxa"/>
          </w:tcPr>
          <w:p w:rsidR="00037C2D" w:rsidRDefault="0013216F">
            <w:pPr>
              <w:jc w:val="center"/>
            </w:pPr>
            <w:r>
              <w:rPr>
                <w:b/>
              </w:rPr>
              <w:t>Pharmacology</w:t>
            </w:r>
          </w:p>
        </w:tc>
        <w:tc>
          <w:tcPr>
            <w:tcW w:w="1553" w:type="dxa"/>
          </w:tcPr>
          <w:p w:rsidR="00037C2D" w:rsidRDefault="0013216F">
            <w:pPr>
              <w:jc w:val="center"/>
            </w:pPr>
            <w:r>
              <w:t>11</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11</w:t>
            </w:r>
          </w:p>
        </w:tc>
      </w:tr>
      <w:tr w:rsidR="00037C2D">
        <w:trPr>
          <w:trHeight w:val="402"/>
          <w:jc w:val="center"/>
        </w:trPr>
        <w:tc>
          <w:tcPr>
            <w:tcW w:w="4112" w:type="dxa"/>
          </w:tcPr>
          <w:p w:rsidR="00037C2D" w:rsidRDefault="0013216F">
            <w:pPr>
              <w:jc w:val="center"/>
            </w:pPr>
            <w:r>
              <w:rPr>
                <w:b/>
              </w:rPr>
              <w:t>Medical Biochemistry</w:t>
            </w:r>
          </w:p>
        </w:tc>
        <w:tc>
          <w:tcPr>
            <w:tcW w:w="1553" w:type="dxa"/>
          </w:tcPr>
          <w:p w:rsidR="00037C2D" w:rsidRDefault="0013216F">
            <w:pPr>
              <w:jc w:val="center"/>
            </w:pPr>
            <w:r>
              <w:t>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2</w:t>
            </w:r>
          </w:p>
        </w:tc>
      </w:tr>
      <w:tr w:rsidR="00037C2D">
        <w:trPr>
          <w:trHeight w:val="417"/>
          <w:jc w:val="center"/>
        </w:trPr>
        <w:tc>
          <w:tcPr>
            <w:tcW w:w="4112" w:type="dxa"/>
          </w:tcPr>
          <w:p w:rsidR="00037C2D" w:rsidRDefault="0013216F">
            <w:pPr>
              <w:jc w:val="center"/>
              <w:rPr>
                <w:b/>
              </w:rPr>
            </w:pPr>
            <w:r>
              <w:rPr>
                <w:b/>
              </w:rPr>
              <w:t>Medical Pathology</w:t>
            </w:r>
          </w:p>
        </w:tc>
        <w:tc>
          <w:tcPr>
            <w:tcW w:w="1553" w:type="dxa"/>
          </w:tcPr>
          <w:p w:rsidR="00037C2D" w:rsidRDefault="00E63EBE">
            <w:pPr>
              <w:jc w:val="center"/>
            </w:pPr>
            <w:r>
              <w:t>12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E63EBE">
            <w:pPr>
              <w:jc w:val="center"/>
            </w:pPr>
            <w:r>
              <w:t>12</w:t>
            </w:r>
            <w:bookmarkStart w:id="0" w:name="_GoBack"/>
            <w:bookmarkEnd w:id="0"/>
          </w:p>
        </w:tc>
      </w:tr>
      <w:tr w:rsidR="00037C2D">
        <w:trPr>
          <w:trHeight w:val="417"/>
          <w:jc w:val="center"/>
        </w:trPr>
        <w:tc>
          <w:tcPr>
            <w:tcW w:w="4112" w:type="dxa"/>
          </w:tcPr>
          <w:p w:rsidR="00037C2D" w:rsidRDefault="0013216F">
            <w:pPr>
              <w:jc w:val="center"/>
              <w:rPr>
                <w:b/>
              </w:rPr>
            </w:pPr>
            <w:r>
              <w:rPr>
                <w:b/>
              </w:rPr>
              <w:t>Physiology</w:t>
            </w:r>
          </w:p>
        </w:tc>
        <w:tc>
          <w:tcPr>
            <w:tcW w:w="1553" w:type="dxa"/>
          </w:tcPr>
          <w:p w:rsidR="00037C2D" w:rsidRDefault="0013216F">
            <w:pPr>
              <w:jc w:val="center"/>
            </w:pPr>
            <w:r>
              <w:t>4</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4</w:t>
            </w:r>
          </w:p>
        </w:tc>
      </w:tr>
      <w:tr w:rsidR="00037C2D">
        <w:trPr>
          <w:trHeight w:val="417"/>
          <w:jc w:val="center"/>
        </w:trPr>
        <w:tc>
          <w:tcPr>
            <w:tcW w:w="4112" w:type="dxa"/>
          </w:tcPr>
          <w:p w:rsidR="00037C2D" w:rsidRDefault="0013216F">
            <w:pPr>
              <w:jc w:val="center"/>
              <w:rPr>
                <w:b/>
              </w:rPr>
            </w:pPr>
            <w:r>
              <w:rPr>
                <w:b/>
              </w:rPr>
              <w:t>Medical Biology</w:t>
            </w:r>
          </w:p>
        </w:tc>
        <w:tc>
          <w:tcPr>
            <w:tcW w:w="1553" w:type="dxa"/>
          </w:tcPr>
          <w:p w:rsidR="00037C2D" w:rsidRDefault="00E63EBE">
            <w:pPr>
              <w:jc w:val="center"/>
            </w:pPr>
            <w:r>
              <w:t>4</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E63EBE">
            <w:pPr>
              <w:jc w:val="center"/>
            </w:pPr>
            <w:r>
              <w:t>4</w:t>
            </w:r>
          </w:p>
        </w:tc>
      </w:tr>
      <w:tr w:rsidR="00037C2D">
        <w:trPr>
          <w:trHeight w:val="417"/>
          <w:jc w:val="center"/>
        </w:trPr>
        <w:tc>
          <w:tcPr>
            <w:tcW w:w="4112" w:type="dxa"/>
          </w:tcPr>
          <w:p w:rsidR="00037C2D" w:rsidRDefault="0013216F">
            <w:pPr>
              <w:jc w:val="center"/>
              <w:rPr>
                <w:b/>
                <w:highlight w:val="yellow"/>
              </w:rPr>
            </w:pPr>
            <w:r>
              <w:rPr>
                <w:b/>
              </w:rPr>
              <w:t>Public Health</w:t>
            </w:r>
          </w:p>
        </w:tc>
        <w:tc>
          <w:tcPr>
            <w:tcW w:w="1553" w:type="dxa"/>
          </w:tcPr>
          <w:p w:rsidR="00037C2D" w:rsidRDefault="0013216F">
            <w:pPr>
              <w:jc w:val="center"/>
            </w:pPr>
            <w:r>
              <w:t>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2</w:t>
            </w:r>
          </w:p>
        </w:tc>
      </w:tr>
      <w:tr w:rsidR="00037C2D">
        <w:trPr>
          <w:trHeight w:val="417"/>
          <w:jc w:val="center"/>
        </w:trPr>
        <w:tc>
          <w:tcPr>
            <w:tcW w:w="4112" w:type="dxa"/>
          </w:tcPr>
          <w:p w:rsidR="00037C2D" w:rsidRDefault="0013216F">
            <w:pPr>
              <w:tabs>
                <w:tab w:val="left" w:pos="891"/>
              </w:tabs>
              <w:jc w:val="center"/>
              <w:rPr>
                <w:b/>
              </w:rPr>
            </w:pPr>
            <w:r>
              <w:rPr>
                <w:b/>
              </w:rPr>
              <w:t>PBL</w:t>
            </w:r>
          </w:p>
        </w:tc>
        <w:tc>
          <w:tcPr>
            <w:tcW w:w="1553" w:type="dxa"/>
          </w:tcPr>
          <w:p w:rsidR="00037C2D" w:rsidRDefault="0013216F">
            <w:pPr>
              <w:jc w:val="center"/>
            </w:pPr>
            <w:r>
              <w:t>-</w:t>
            </w:r>
          </w:p>
        </w:tc>
        <w:tc>
          <w:tcPr>
            <w:tcW w:w="1701" w:type="dxa"/>
          </w:tcPr>
          <w:p w:rsidR="00037C2D" w:rsidRDefault="0013216F">
            <w:pPr>
              <w:jc w:val="center"/>
            </w:pPr>
            <w:r>
              <w:t>-</w:t>
            </w:r>
          </w:p>
        </w:tc>
        <w:tc>
          <w:tcPr>
            <w:tcW w:w="1418" w:type="dxa"/>
          </w:tcPr>
          <w:p w:rsidR="00037C2D" w:rsidRDefault="0013216F">
            <w:pPr>
              <w:jc w:val="center"/>
            </w:pPr>
            <w:r>
              <w:t>6</w:t>
            </w:r>
          </w:p>
        </w:tc>
        <w:tc>
          <w:tcPr>
            <w:tcW w:w="850" w:type="dxa"/>
          </w:tcPr>
          <w:p w:rsidR="00037C2D" w:rsidRDefault="0013216F">
            <w:pPr>
              <w:jc w:val="center"/>
            </w:pPr>
            <w:r>
              <w:t>6</w:t>
            </w:r>
          </w:p>
        </w:tc>
      </w:tr>
      <w:tr w:rsidR="00037C2D">
        <w:trPr>
          <w:trHeight w:val="417"/>
          <w:jc w:val="center"/>
        </w:trPr>
        <w:tc>
          <w:tcPr>
            <w:tcW w:w="4112" w:type="dxa"/>
          </w:tcPr>
          <w:p w:rsidR="00037C2D" w:rsidRDefault="0013216F">
            <w:pPr>
              <w:tabs>
                <w:tab w:val="left" w:pos="891"/>
              </w:tabs>
              <w:jc w:val="center"/>
              <w:rPr>
                <w:b/>
                <w:highlight w:val="yellow"/>
              </w:rPr>
            </w:pPr>
            <w:r>
              <w:rPr>
                <w:b/>
              </w:rPr>
              <w:t>TOTAL</w:t>
            </w:r>
          </w:p>
        </w:tc>
        <w:tc>
          <w:tcPr>
            <w:tcW w:w="1553" w:type="dxa"/>
          </w:tcPr>
          <w:p w:rsidR="00037C2D" w:rsidRDefault="00037C2D">
            <w:pPr>
              <w:jc w:val="center"/>
              <w:rPr>
                <w:highlight w:val="yellow"/>
              </w:rPr>
            </w:pPr>
          </w:p>
        </w:tc>
        <w:tc>
          <w:tcPr>
            <w:tcW w:w="1701" w:type="dxa"/>
          </w:tcPr>
          <w:p w:rsidR="00037C2D" w:rsidRDefault="00037C2D">
            <w:pPr>
              <w:jc w:val="center"/>
              <w:rPr>
                <w:highlight w:val="yellow"/>
              </w:rPr>
            </w:pPr>
          </w:p>
        </w:tc>
        <w:tc>
          <w:tcPr>
            <w:tcW w:w="1418" w:type="dxa"/>
          </w:tcPr>
          <w:p w:rsidR="00037C2D" w:rsidRDefault="00037C2D">
            <w:pPr>
              <w:jc w:val="center"/>
              <w:rPr>
                <w:highlight w:val="yellow"/>
              </w:rPr>
            </w:pPr>
          </w:p>
        </w:tc>
        <w:tc>
          <w:tcPr>
            <w:tcW w:w="850" w:type="dxa"/>
          </w:tcPr>
          <w:p w:rsidR="00037C2D" w:rsidRDefault="00037C2D">
            <w:pPr>
              <w:jc w:val="center"/>
              <w:rPr>
                <w:highlight w:val="yellow"/>
              </w:rPr>
            </w:pPr>
          </w:p>
        </w:tc>
      </w:tr>
      <w:tr w:rsidR="00037C2D">
        <w:trPr>
          <w:trHeight w:val="417"/>
          <w:jc w:val="center"/>
        </w:trPr>
        <w:tc>
          <w:tcPr>
            <w:tcW w:w="4112" w:type="dxa"/>
          </w:tcPr>
          <w:p w:rsidR="00037C2D" w:rsidRDefault="00037C2D">
            <w:pPr>
              <w:jc w:val="center"/>
              <w:rPr>
                <w:b/>
              </w:rPr>
            </w:pPr>
          </w:p>
        </w:tc>
        <w:tc>
          <w:tcPr>
            <w:tcW w:w="1553" w:type="dxa"/>
          </w:tcPr>
          <w:p w:rsidR="00037C2D" w:rsidRDefault="00037C2D">
            <w:pPr>
              <w:jc w:val="center"/>
            </w:pPr>
          </w:p>
        </w:tc>
        <w:tc>
          <w:tcPr>
            <w:tcW w:w="1701" w:type="dxa"/>
          </w:tcPr>
          <w:p w:rsidR="00037C2D" w:rsidRDefault="00037C2D">
            <w:pPr>
              <w:jc w:val="center"/>
            </w:pPr>
          </w:p>
        </w:tc>
        <w:tc>
          <w:tcPr>
            <w:tcW w:w="1418" w:type="dxa"/>
          </w:tcPr>
          <w:p w:rsidR="00037C2D" w:rsidRDefault="00037C2D">
            <w:pPr>
              <w:jc w:val="center"/>
            </w:pPr>
          </w:p>
        </w:tc>
        <w:tc>
          <w:tcPr>
            <w:tcW w:w="850" w:type="dxa"/>
          </w:tcPr>
          <w:p w:rsidR="00037C2D" w:rsidRDefault="00037C2D">
            <w:pPr>
              <w:jc w:val="center"/>
            </w:pPr>
          </w:p>
        </w:tc>
      </w:tr>
    </w:tbl>
    <w:p w:rsidR="00037C2D" w:rsidRDefault="00037C2D">
      <w:pPr>
        <w:rPr>
          <w:highlight w:val="yellow"/>
        </w:rPr>
      </w:pPr>
    </w:p>
    <w:tbl>
      <w:tblPr>
        <w:tblStyle w:val="a3"/>
        <w:tblW w:w="98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6"/>
        <w:gridCol w:w="4906"/>
      </w:tblGrid>
      <w:tr w:rsidR="00037C2D">
        <w:trPr>
          <w:trHeight w:val="255"/>
          <w:jc w:val="center"/>
        </w:trPr>
        <w:tc>
          <w:tcPr>
            <w:tcW w:w="4906" w:type="dxa"/>
          </w:tcPr>
          <w:p w:rsidR="00037C2D" w:rsidRDefault="00B00976">
            <w:pPr>
              <w:rPr>
                <w:b/>
              </w:rPr>
            </w:pPr>
            <w:r>
              <w:rPr>
                <w:b/>
              </w:rPr>
              <w:t xml:space="preserve">Advisor Visit  </w:t>
            </w:r>
          </w:p>
        </w:tc>
        <w:tc>
          <w:tcPr>
            <w:tcW w:w="4906" w:type="dxa"/>
          </w:tcPr>
          <w:p w:rsidR="00037C2D" w:rsidRDefault="00B00976">
            <w:r>
              <w:t>3 Hours</w:t>
            </w:r>
          </w:p>
        </w:tc>
      </w:tr>
    </w:tbl>
    <w:p w:rsidR="00037C2D" w:rsidRDefault="00037C2D">
      <w:pPr>
        <w:rPr>
          <w:highlight w:val="yellow"/>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117"/>
        <w:gridCol w:w="4536"/>
      </w:tblGrid>
      <w:tr w:rsidR="00037C2D">
        <w:trPr>
          <w:trHeight w:val="271"/>
          <w:jc w:val="center"/>
        </w:trPr>
        <w:tc>
          <w:tcPr>
            <w:tcW w:w="9918" w:type="dxa"/>
            <w:gridSpan w:val="3"/>
          </w:tcPr>
          <w:p w:rsidR="00037C2D" w:rsidRDefault="0013216F">
            <w:pPr>
              <w:jc w:val="center"/>
              <w:rPr>
                <w:b/>
              </w:rPr>
            </w:pPr>
            <w:r>
              <w:rPr>
                <w:b/>
              </w:rPr>
              <w:t xml:space="preserve">CONTENT OF THE MED  201 COMMITTEE </w:t>
            </w:r>
          </w:p>
        </w:tc>
      </w:tr>
      <w:tr w:rsidR="00037C2D">
        <w:trPr>
          <w:trHeight w:val="1026"/>
          <w:jc w:val="center"/>
        </w:trPr>
        <w:tc>
          <w:tcPr>
            <w:tcW w:w="9918" w:type="dxa"/>
            <w:gridSpan w:val="3"/>
          </w:tcPr>
          <w:p w:rsidR="00037C2D" w:rsidRDefault="0013216F">
            <w:pPr>
              <w:jc w:val="both"/>
            </w:pPr>
            <w:r>
              <w:t xml:space="preserve">Introduction to anatomy, development of the cells and organs of immune system, general features and functions of immune cells, innate and acquired immune response, immune response against microorganisms, </w:t>
            </w:r>
            <w:r w:rsidR="00906EF4" w:rsidRPr="00906EF4">
              <w:t xml:space="preserve">community </w:t>
            </w:r>
            <w:proofErr w:type="spellStart"/>
            <w:r w:rsidR="00906EF4" w:rsidRPr="00906EF4">
              <w:t>immunisation</w:t>
            </w:r>
            <w:proofErr w:type="spellEnd"/>
            <w:r w:rsidR="00906EF4">
              <w:t xml:space="preserve">, </w:t>
            </w:r>
            <w:r>
              <w:t xml:space="preserve">hypersensitivity, autoimmunity, immunodeficiency, immune modulation, autacoids, antibiotic use, and resistance mechanisms, fluid and hemodynamic disorders, introduction to inflammation and acute inflammation, chronic inflammation and clinical aspect of inflammation, tissue repair mechanisms, cancer etiology and basic mechanisms of cancer development, </w:t>
            </w:r>
            <w:proofErr w:type="spellStart"/>
            <w:r>
              <w:t>nonneoplastic</w:t>
            </w:r>
            <w:proofErr w:type="spellEnd"/>
            <w:r>
              <w:t xml:space="preserve"> disorders of WBC, disorders of thymus and spleen, the spectrum of the inflammatory response to infections, autoimmune disorders, rejection of the tissue transplants</w:t>
            </w:r>
            <w:r w:rsidR="00906EF4" w:rsidRPr="00906EF4">
              <w:t>, ergot alkaloids, non-steroidal anti-inflammatory drugs, synthetic corticosteroids</w:t>
            </w:r>
          </w:p>
        </w:tc>
      </w:tr>
      <w:tr w:rsidR="00037C2D">
        <w:trPr>
          <w:trHeight w:val="256"/>
          <w:jc w:val="center"/>
        </w:trPr>
        <w:tc>
          <w:tcPr>
            <w:tcW w:w="9918" w:type="dxa"/>
            <w:gridSpan w:val="3"/>
          </w:tcPr>
          <w:p w:rsidR="00037C2D" w:rsidRDefault="0013216F">
            <w:pPr>
              <w:jc w:val="center"/>
              <w:rPr>
                <w:color w:val="363636"/>
                <w:sz w:val="21"/>
                <w:szCs w:val="21"/>
              </w:rPr>
            </w:pPr>
            <w:r>
              <w:rPr>
                <w:b/>
              </w:rPr>
              <w:t>MED 201 COMMITTEE AIM</w:t>
            </w:r>
          </w:p>
        </w:tc>
      </w:tr>
      <w:tr w:rsidR="00037C2D">
        <w:trPr>
          <w:trHeight w:val="770"/>
          <w:jc w:val="center"/>
        </w:trPr>
        <w:tc>
          <w:tcPr>
            <w:tcW w:w="9918" w:type="dxa"/>
            <w:gridSpan w:val="3"/>
          </w:tcPr>
          <w:p w:rsidR="00037C2D" w:rsidRDefault="0013216F" w:rsidP="0011038E">
            <w:pPr>
              <w:jc w:val="both"/>
            </w:pPr>
            <w:r>
              <w:t>To overview the definition and elements of the immune system, the development, structure and functions of the immune system elements, disorders related to this system, Also, to gain basic medical skills for evaluation of immune system. To give information about human flora, fever mechanism</w:t>
            </w:r>
            <w:r w:rsidRPr="0011038E">
              <w:t>.</w:t>
            </w:r>
            <w:r w:rsidR="0011038E" w:rsidRPr="0011038E">
              <w:t xml:space="preserve"> To evaluate the pharmacological effects and therapeutic uses of anti-inflammatory agents.</w:t>
            </w:r>
          </w:p>
        </w:tc>
      </w:tr>
      <w:tr w:rsidR="00037C2D">
        <w:trPr>
          <w:trHeight w:val="271"/>
          <w:jc w:val="center"/>
        </w:trPr>
        <w:tc>
          <w:tcPr>
            <w:tcW w:w="9918" w:type="dxa"/>
            <w:gridSpan w:val="3"/>
          </w:tcPr>
          <w:p w:rsidR="00037C2D" w:rsidRDefault="0013216F">
            <w:pPr>
              <w:jc w:val="center"/>
              <w:rPr>
                <w:b/>
              </w:rPr>
            </w:pPr>
            <w:r>
              <w:rPr>
                <w:b/>
              </w:rPr>
              <w:t>MED 201 COMMITTEE LEARNING OBJECTIVES</w:t>
            </w:r>
          </w:p>
        </w:tc>
      </w:tr>
      <w:tr w:rsidR="00037C2D">
        <w:trPr>
          <w:trHeight w:val="274"/>
          <w:jc w:val="center"/>
        </w:trPr>
        <w:tc>
          <w:tcPr>
            <w:tcW w:w="9918" w:type="dxa"/>
            <w:gridSpan w:val="3"/>
          </w:tcPr>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medical importance of Immune Systems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Lists the elements of immune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the essential characteristics of humoral and cell-mediated immunity </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w:t>
            </w:r>
            <w:r w:rsidR="0011038E">
              <w:rPr>
                <w:color w:val="000000"/>
              </w:rPr>
              <w:t>s</w:t>
            </w:r>
            <w:r>
              <w:rPr>
                <w:color w:val="000000"/>
              </w:rPr>
              <w:t xml:space="preserve"> the embryological development and histological features of </w:t>
            </w:r>
            <w:proofErr w:type="spellStart"/>
            <w:r>
              <w:rPr>
                <w:color w:val="000000"/>
              </w:rPr>
              <w:t>tonsilla</w:t>
            </w:r>
            <w:proofErr w:type="spellEnd"/>
            <w:r>
              <w:rPr>
                <w:color w:val="000000"/>
              </w:rPr>
              <w:t xml:space="preserve"> </w:t>
            </w:r>
            <w:proofErr w:type="spellStart"/>
            <w:r>
              <w:rPr>
                <w:color w:val="000000"/>
              </w:rPr>
              <w:t>palatin</w:t>
            </w:r>
            <w:r w:rsidR="00D0050D">
              <w:rPr>
                <w:color w:val="000000"/>
              </w:rPr>
              <w:t>a</w:t>
            </w:r>
            <w:proofErr w:type="spellEnd"/>
            <w:r>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embryological development and histological features of the lymph node.</w:t>
            </w:r>
          </w:p>
          <w:p w:rsidR="00037C2D" w:rsidRDefault="0013216F">
            <w:pPr>
              <w:numPr>
                <w:ilvl w:val="0"/>
                <w:numId w:val="2"/>
              </w:numPr>
              <w:pBdr>
                <w:top w:val="nil"/>
                <w:left w:val="nil"/>
                <w:bottom w:val="nil"/>
                <w:right w:val="nil"/>
                <w:between w:val="nil"/>
              </w:pBdr>
              <w:spacing w:line="259" w:lineRule="auto"/>
              <w:rPr>
                <w:color w:val="000000"/>
              </w:rPr>
            </w:pPr>
            <w:r>
              <w:rPr>
                <w:color w:val="000000"/>
              </w:rPr>
              <w:lastRenderedPageBreak/>
              <w:t>Explain</w:t>
            </w:r>
            <w:r w:rsidR="0011038E">
              <w:rPr>
                <w:color w:val="000000"/>
              </w:rPr>
              <w:t>s</w:t>
            </w:r>
            <w:r>
              <w:rPr>
                <w:color w:val="000000"/>
              </w:rPr>
              <w:t xml:space="preserve"> embryological development and histological features of the thymus and spleen.</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histological features and functions of the cells of the immune system.</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anatomy and functions of lymphoid tissues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leuk</w:t>
            </w:r>
            <w:r w:rsidR="00D0050D">
              <w:rPr>
                <w:color w:val="000000"/>
              </w:rPr>
              <w:t>ocyte circulation and migration.</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innate immunity; components and functions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the complement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acute and chronic inflammation and mechanisms involved.</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antigens and antibodies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sidR="00D0050D">
              <w:rPr>
                <w:color w:val="000000"/>
              </w:rPr>
              <w:t xml:space="preserve"> the theory of clonal selection.</w:t>
            </w:r>
            <w:r>
              <w:rPr>
                <w:color w:val="000000"/>
              </w:rPr>
              <w:tab/>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recognition of microorganisms by the immune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stimulation of adaptive immunity</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the cells involved in the adaptive immune </w:t>
            </w:r>
            <w:proofErr w:type="gramStart"/>
            <w:r>
              <w:rPr>
                <w:color w:val="000000"/>
              </w:rPr>
              <w:t>response</w:t>
            </w:r>
            <w:proofErr w:type="gramEnd"/>
            <w:r>
              <w:rPr>
                <w:color w:val="000000"/>
              </w:rPr>
              <w:t>-T cells, B cel</w:t>
            </w:r>
            <w:r w:rsidR="00D0050D">
              <w:rPr>
                <w:color w:val="000000"/>
              </w:rPr>
              <w:t>ls and antigen presenting cells.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w:t>
            </w:r>
            <w:r w:rsidR="0011038E">
              <w:rPr>
                <w:color w:val="000000"/>
              </w:rPr>
              <w:t>s</w:t>
            </w:r>
            <w:r>
              <w:rPr>
                <w:color w:val="000000"/>
              </w:rPr>
              <w:t xml:space="preserve"> pathogenesis of the non-neoplastic disorders of the leukocytes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 non-neoplastic diseases of lymph nodes and explain the spleen &amp; thymus disorders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B cell activation and antibody production</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antibody structure and functions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antige</w:t>
            </w:r>
            <w:r w:rsidR="00D0050D">
              <w:rPr>
                <w:color w:val="000000"/>
              </w:rPr>
              <w:t>n presentations of T lymphocyte.</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role of MHC in the immune responses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Immune receptors and signal transduction</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activation of T lymphocytes</w:t>
            </w:r>
          </w:p>
          <w:p w:rsidR="00037C2D" w:rsidRDefault="0011038E">
            <w:pPr>
              <w:numPr>
                <w:ilvl w:val="0"/>
                <w:numId w:val="2"/>
              </w:numPr>
              <w:pBdr>
                <w:top w:val="nil"/>
                <w:left w:val="nil"/>
                <w:bottom w:val="nil"/>
                <w:right w:val="nil"/>
                <w:between w:val="nil"/>
              </w:pBdr>
              <w:spacing w:line="259" w:lineRule="auto"/>
              <w:rPr>
                <w:color w:val="000000"/>
              </w:rPr>
            </w:pPr>
            <w:r>
              <w:rPr>
                <w:color w:val="000000"/>
              </w:rPr>
              <w:t xml:space="preserve">Explains </w:t>
            </w:r>
            <w:r w:rsidR="0013216F">
              <w:rPr>
                <w:color w:val="000000"/>
              </w:rPr>
              <w:t>the difference between self and non-self</w:t>
            </w:r>
            <w:r w:rsidR="0013216F">
              <w:rPr>
                <w:color w:val="000000"/>
              </w:rPr>
              <w:tab/>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Immunologic tolerance and autoimmunity.</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Describes the role of </w:t>
            </w:r>
            <w:proofErr w:type="spellStart"/>
            <w:r>
              <w:rPr>
                <w:color w:val="000000"/>
              </w:rPr>
              <w:t>immunogenetics</w:t>
            </w:r>
            <w:proofErr w:type="spellEnd"/>
            <w:r>
              <w:rPr>
                <w:color w:val="000000"/>
              </w:rPr>
              <w:t>, infections, tissue injury, and other environmental factors in autoimmunity</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immune response against microorganisms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in overall terms what the host </w:t>
            </w:r>
            <w:proofErr w:type="spellStart"/>
            <w:r>
              <w:rPr>
                <w:color w:val="000000"/>
              </w:rPr>
              <w:t>defence</w:t>
            </w:r>
            <w:proofErr w:type="spellEnd"/>
            <w:r>
              <w:rPr>
                <w:color w:val="000000"/>
              </w:rPr>
              <w:t xml:space="preserve"> is, why we need is, what it does and how it does it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mechanisms of hypersensitivity disorders and give two examples for each</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Discuss the immunologic basis of graft rejection </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Describes the primary and secondary </w:t>
            </w:r>
            <w:proofErr w:type="spellStart"/>
            <w:r>
              <w:rPr>
                <w:color w:val="000000"/>
              </w:rPr>
              <w:t>immunodeficiencies</w:t>
            </w:r>
            <w:proofErr w:type="spellEnd"/>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a range of tests used in evaluation of immune system and immune response.</w:t>
            </w:r>
          </w:p>
          <w:p w:rsidR="006B18F2" w:rsidRDefault="006B18F2">
            <w:pPr>
              <w:numPr>
                <w:ilvl w:val="0"/>
                <w:numId w:val="2"/>
              </w:numPr>
              <w:pBdr>
                <w:top w:val="nil"/>
                <w:left w:val="nil"/>
                <w:bottom w:val="nil"/>
                <w:right w:val="nil"/>
                <w:between w:val="nil"/>
              </w:pBdr>
              <w:spacing w:line="259" w:lineRule="auto"/>
              <w:rPr>
                <w:color w:val="000000"/>
              </w:rPr>
            </w:pPr>
            <w:r>
              <w:rPr>
                <w:color w:val="000000"/>
                <w:shd w:val="clear" w:color="auto" w:fill="FDFDFD"/>
              </w:rPr>
              <w:t>Describes the flow cytometry principles, applications, and clinical perspectives.</w:t>
            </w:r>
          </w:p>
          <w:p w:rsidR="00037C2D" w:rsidRDefault="0011038E">
            <w:pPr>
              <w:numPr>
                <w:ilvl w:val="0"/>
                <w:numId w:val="2"/>
              </w:numPr>
              <w:pBdr>
                <w:top w:val="nil"/>
                <w:left w:val="nil"/>
                <w:bottom w:val="nil"/>
                <w:right w:val="nil"/>
                <w:between w:val="nil"/>
              </w:pBdr>
              <w:spacing w:line="259" w:lineRule="auto"/>
              <w:rPr>
                <w:color w:val="000000"/>
              </w:rPr>
            </w:pPr>
            <w:r>
              <w:rPr>
                <w:color w:val="000000"/>
              </w:rPr>
              <w:t xml:space="preserve">Describes </w:t>
            </w:r>
            <w:r w:rsidR="0013216F">
              <w:rPr>
                <w:color w:val="000000"/>
              </w:rPr>
              <w:t>fluid and hemodynamic disorders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w:t>
            </w:r>
            <w:r w:rsidR="0011038E">
              <w:rPr>
                <w:color w:val="000000"/>
              </w:rPr>
              <w:t>s</w:t>
            </w:r>
            <w:r>
              <w:rPr>
                <w:color w:val="000000"/>
              </w:rPr>
              <w:t xml:space="preserve"> inflammation, clinical aspects of the inflammation and tissue repair mechanism</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nomenclature of the neoplasms, properties of the benign and malignant tumors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the spectrum of the inflammatory response to infections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thymus and spleen disorders</w:t>
            </w:r>
          </w:p>
          <w:p w:rsidR="00037C2D" w:rsidRDefault="0011038E">
            <w:pPr>
              <w:numPr>
                <w:ilvl w:val="0"/>
                <w:numId w:val="2"/>
              </w:numPr>
              <w:pBdr>
                <w:top w:val="nil"/>
                <w:left w:val="nil"/>
                <w:bottom w:val="nil"/>
                <w:right w:val="nil"/>
                <w:between w:val="nil"/>
              </w:pBdr>
              <w:spacing w:line="259" w:lineRule="auto"/>
              <w:rPr>
                <w:color w:val="000000"/>
              </w:rPr>
            </w:pPr>
            <w:r>
              <w:rPr>
                <w:color w:val="000000"/>
              </w:rPr>
              <w:t>Defines</w:t>
            </w:r>
            <w:r w:rsidR="0013216F">
              <w:rPr>
                <w:color w:val="000000"/>
              </w:rPr>
              <w:t xml:space="preserve"> the autacoids and related drugs</w:t>
            </w:r>
          </w:p>
          <w:p w:rsidR="00906EF4" w:rsidRPr="00906EF4" w:rsidRDefault="003A1D6A" w:rsidP="00906EF4">
            <w:pPr>
              <w:numPr>
                <w:ilvl w:val="0"/>
                <w:numId w:val="2"/>
              </w:numPr>
              <w:pBdr>
                <w:top w:val="nil"/>
                <w:left w:val="nil"/>
                <w:bottom w:val="nil"/>
                <w:right w:val="nil"/>
                <w:between w:val="nil"/>
              </w:pBdr>
              <w:spacing w:line="259" w:lineRule="auto"/>
            </w:pPr>
            <w:r>
              <w:t xml:space="preserve">Describes </w:t>
            </w:r>
            <w:r w:rsidR="00906EF4" w:rsidRPr="00906EF4">
              <w:t>knowledge on vaccination from Public Health point of view</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iCs/>
              </w:rPr>
              <w:t>Defines</w:t>
            </w:r>
            <w:r w:rsidRPr="00906EF4">
              <w:rPr>
                <w:iCs/>
              </w:rPr>
              <w:t xml:space="preserve"> </w:t>
            </w:r>
            <w:r w:rsidRPr="00906EF4">
              <w:rPr>
                <w:bCs/>
                <w:iCs/>
              </w:rPr>
              <w:t xml:space="preserve">Vaccination &amp; </w:t>
            </w:r>
            <w:proofErr w:type="spellStart"/>
            <w:r w:rsidRPr="00906EF4">
              <w:rPr>
                <w:bCs/>
                <w:iCs/>
              </w:rPr>
              <w:t>Immunisation</w:t>
            </w:r>
            <w:proofErr w:type="spellEnd"/>
            <w:r w:rsidRPr="00906EF4">
              <w:rPr>
                <w:iCs/>
              </w:rPr>
              <w:t xml:space="preserve"> and differences in between</w:t>
            </w:r>
          </w:p>
          <w:p w:rsidR="00906EF4" w:rsidRPr="00906EF4" w:rsidRDefault="003A1D6A" w:rsidP="00906EF4">
            <w:pPr>
              <w:numPr>
                <w:ilvl w:val="0"/>
                <w:numId w:val="2"/>
              </w:numPr>
              <w:pBdr>
                <w:top w:val="nil"/>
                <w:left w:val="nil"/>
                <w:bottom w:val="nil"/>
                <w:right w:val="nil"/>
                <w:between w:val="nil"/>
              </w:pBdr>
              <w:spacing w:line="259" w:lineRule="auto"/>
            </w:pPr>
            <w:r>
              <w:rPr>
                <w:bCs/>
              </w:rPr>
              <w:t>Explain</w:t>
            </w:r>
            <w:r w:rsidR="00906EF4" w:rsidRPr="00906EF4">
              <w:rPr>
                <w:bCs/>
              </w:rPr>
              <w:t>s</w:t>
            </w:r>
            <w:r w:rsidR="00906EF4" w:rsidRPr="00906EF4">
              <w:t xml:space="preserve"> the rational of community </w:t>
            </w:r>
            <w:r w:rsidR="00906EF4" w:rsidRPr="00906EF4">
              <w:rPr>
                <w:iCs/>
              </w:rPr>
              <w:t>(herd)</w:t>
            </w:r>
            <w:r w:rsidR="00906EF4" w:rsidRPr="00906EF4">
              <w:t xml:space="preserve"> and individual immunity</w:t>
            </w:r>
          </w:p>
          <w:p w:rsidR="00906EF4" w:rsidRPr="00906EF4" w:rsidRDefault="004013D9" w:rsidP="00906EF4">
            <w:pPr>
              <w:numPr>
                <w:ilvl w:val="0"/>
                <w:numId w:val="2"/>
              </w:numPr>
              <w:pBdr>
                <w:top w:val="nil"/>
                <w:left w:val="nil"/>
                <w:bottom w:val="nil"/>
                <w:right w:val="nil"/>
                <w:between w:val="nil"/>
              </w:pBdr>
              <w:spacing w:line="259" w:lineRule="auto"/>
            </w:pPr>
            <w:r>
              <w:t xml:space="preserve">Identifies </w:t>
            </w:r>
            <w:r w:rsidR="00906EF4" w:rsidRPr="00906EF4">
              <w:rPr>
                <w:iCs/>
              </w:rPr>
              <w:t>the vaccine preventable major diseases and vaccination schedule</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rPr>
              <w:t>Describes</w:t>
            </w:r>
            <w:r w:rsidRPr="00906EF4">
              <w:t xml:space="preserve"> the medical and legal norms of vaccination at national &amp; international level</w:t>
            </w:r>
          </w:p>
          <w:p w:rsidR="00906EF4" w:rsidRPr="00906EF4" w:rsidRDefault="003A1D6A" w:rsidP="00906EF4">
            <w:pPr>
              <w:numPr>
                <w:ilvl w:val="0"/>
                <w:numId w:val="2"/>
              </w:numPr>
              <w:pBdr>
                <w:top w:val="nil"/>
                <w:left w:val="nil"/>
                <w:bottom w:val="nil"/>
                <w:right w:val="nil"/>
                <w:between w:val="nil"/>
              </w:pBdr>
              <w:spacing w:line="259" w:lineRule="auto"/>
            </w:pPr>
            <w:r>
              <w:t>Explain</w:t>
            </w:r>
            <w:r w:rsidR="00906EF4" w:rsidRPr="00906EF4">
              <w:rPr>
                <w:bCs/>
                <w:iCs/>
              </w:rPr>
              <w:t>s</w:t>
            </w:r>
            <w:r w:rsidR="00906EF4" w:rsidRPr="00906EF4">
              <w:rPr>
                <w:iCs/>
              </w:rPr>
              <w:t xml:space="preserve"> with the essential role of vaccination in fighting against infectious diseases</w:t>
            </w:r>
          </w:p>
          <w:p w:rsidR="00906EF4" w:rsidRPr="00906EF4" w:rsidRDefault="003A1D6A" w:rsidP="00906EF4">
            <w:pPr>
              <w:numPr>
                <w:ilvl w:val="0"/>
                <w:numId w:val="2"/>
              </w:numPr>
              <w:pBdr>
                <w:top w:val="nil"/>
                <w:left w:val="nil"/>
                <w:bottom w:val="nil"/>
                <w:right w:val="nil"/>
                <w:between w:val="nil"/>
              </w:pBdr>
              <w:spacing w:line="259" w:lineRule="auto"/>
            </w:pPr>
            <w:r>
              <w:t>Describe</w:t>
            </w:r>
            <w:r w:rsidR="00906EF4" w:rsidRPr="00906EF4">
              <w:rPr>
                <w:bCs/>
              </w:rPr>
              <w:t>s</w:t>
            </w:r>
            <w:r w:rsidR="00906EF4" w:rsidRPr="00906EF4">
              <w:t xml:space="preserve"> the principles of Vaccination in different age groups and conditions </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iCs/>
              </w:rPr>
              <w:t>Explains</w:t>
            </w:r>
            <w:r w:rsidRPr="00906EF4">
              <w:rPr>
                <w:iCs/>
              </w:rPr>
              <w:t xml:space="preserve"> the basis of </w:t>
            </w:r>
            <w:r w:rsidRPr="00906EF4">
              <w:rPr>
                <w:bCs/>
                <w:iCs/>
              </w:rPr>
              <w:t>vaccine hesitancy and refusal</w:t>
            </w:r>
          </w:p>
          <w:p w:rsidR="00906EF4" w:rsidRPr="00906EF4" w:rsidRDefault="003A1D6A" w:rsidP="00906EF4">
            <w:pPr>
              <w:numPr>
                <w:ilvl w:val="0"/>
                <w:numId w:val="2"/>
              </w:numPr>
              <w:pBdr>
                <w:top w:val="nil"/>
                <w:left w:val="nil"/>
                <w:bottom w:val="nil"/>
                <w:right w:val="nil"/>
                <w:between w:val="nil"/>
              </w:pBdr>
              <w:spacing w:line="259" w:lineRule="auto"/>
            </w:pPr>
            <w:r>
              <w:t>Discus</w:t>
            </w:r>
            <w:r w:rsidR="00906EF4" w:rsidRPr="00906EF4">
              <w:rPr>
                <w:bCs/>
              </w:rPr>
              <w:t>s</w:t>
            </w:r>
            <w:r w:rsidR="004013D9">
              <w:t xml:space="preserve">es </w:t>
            </w:r>
            <w:r w:rsidR="00906EF4" w:rsidRPr="00906EF4">
              <w:t xml:space="preserve">the Vaccination is one of the </w:t>
            </w:r>
            <w:r w:rsidR="00906EF4" w:rsidRPr="00906EF4">
              <w:rPr>
                <w:bCs/>
                <w:iCs/>
              </w:rPr>
              <w:t xml:space="preserve">most cost-effective tool </w:t>
            </w:r>
            <w:r w:rsidR="00906EF4" w:rsidRPr="00906EF4">
              <w:t xml:space="preserve">in protecting the people </w:t>
            </w:r>
            <w:r w:rsidR="00906EF4" w:rsidRPr="00906EF4">
              <w:br/>
              <w:t>before and during epidemics of certain contagious diseases</w:t>
            </w:r>
          </w:p>
          <w:p w:rsidR="00037C2D" w:rsidRPr="00A52366" w:rsidRDefault="003A1D6A" w:rsidP="00A52366">
            <w:pPr>
              <w:numPr>
                <w:ilvl w:val="0"/>
                <w:numId w:val="2"/>
              </w:numPr>
              <w:pBdr>
                <w:top w:val="nil"/>
                <w:left w:val="nil"/>
                <w:bottom w:val="nil"/>
                <w:right w:val="nil"/>
                <w:between w:val="nil"/>
              </w:pBdr>
              <w:spacing w:line="259" w:lineRule="auto"/>
            </w:pPr>
            <w:r>
              <w:lastRenderedPageBreak/>
              <w:t>Explain</w:t>
            </w:r>
            <w:r w:rsidR="00906EF4" w:rsidRPr="00906EF4">
              <w:rPr>
                <w:bCs/>
                <w:iCs/>
              </w:rPr>
              <w:t>s</w:t>
            </w:r>
            <w:r w:rsidR="00906EF4" w:rsidRPr="00906EF4">
              <w:rPr>
                <w:iCs/>
              </w:rPr>
              <w:t xml:space="preserve"> vaccine coverage an eliminating – eradicating of infectious disease by mass roll up  </w:t>
            </w:r>
            <w:r w:rsidR="00906EF4" w:rsidRPr="00906EF4">
              <w:rPr>
                <w:iCs/>
              </w:rPr>
              <w:br/>
            </w:r>
          </w:p>
        </w:tc>
      </w:tr>
      <w:tr w:rsidR="00037C2D">
        <w:trPr>
          <w:trHeight w:val="699"/>
          <w:jc w:val="center"/>
        </w:trPr>
        <w:tc>
          <w:tcPr>
            <w:tcW w:w="9918" w:type="dxa"/>
            <w:gridSpan w:val="3"/>
          </w:tcPr>
          <w:p w:rsidR="00037C2D" w:rsidRDefault="0013216F">
            <w:pPr>
              <w:pBdr>
                <w:top w:val="nil"/>
                <w:left w:val="nil"/>
                <w:bottom w:val="nil"/>
                <w:right w:val="nil"/>
                <w:between w:val="nil"/>
              </w:pBdr>
              <w:spacing w:line="259" w:lineRule="auto"/>
              <w:ind w:left="720"/>
              <w:rPr>
                <w:b/>
                <w:color w:val="000000"/>
              </w:rPr>
            </w:pPr>
            <w:r>
              <w:rPr>
                <w:b/>
                <w:color w:val="000000"/>
              </w:rPr>
              <w:lastRenderedPageBreak/>
              <w:t>RECOMMENDED BOOKS</w:t>
            </w:r>
          </w:p>
          <w:p w:rsidR="0011038E" w:rsidRPr="0011038E" w:rsidRDefault="0011038E" w:rsidP="00AC0AA6">
            <w:pPr>
              <w:numPr>
                <w:ilvl w:val="0"/>
                <w:numId w:val="3"/>
              </w:numPr>
              <w:pBdr>
                <w:top w:val="nil"/>
                <w:left w:val="nil"/>
                <w:bottom w:val="nil"/>
                <w:right w:val="nil"/>
                <w:between w:val="nil"/>
              </w:pBdr>
              <w:jc w:val="both"/>
              <w:rPr>
                <w:color w:val="000000"/>
              </w:rPr>
            </w:pPr>
            <w:proofErr w:type="spellStart"/>
            <w:r w:rsidRPr="0011038E">
              <w:rPr>
                <w:color w:val="000000"/>
              </w:rPr>
              <w:t>Katzung's</w:t>
            </w:r>
            <w:proofErr w:type="spellEnd"/>
            <w:r w:rsidRPr="0011038E">
              <w:rPr>
                <w:color w:val="000000"/>
              </w:rPr>
              <w:t xml:space="preserve"> Basic and Clinical Pharmacology (Ed. Todd W. </w:t>
            </w:r>
            <w:proofErr w:type="spellStart"/>
            <w:r w:rsidRPr="0011038E">
              <w:rPr>
                <w:color w:val="000000"/>
              </w:rPr>
              <w:t>Vanderah</w:t>
            </w:r>
            <w:proofErr w:type="spellEnd"/>
            <w:r w:rsidRPr="0011038E">
              <w:rPr>
                <w:color w:val="000000"/>
              </w:rPr>
              <w:t>),16th Edition, McGraw Hill Lange, 2023.</w:t>
            </w:r>
          </w:p>
          <w:p w:rsidR="0011038E" w:rsidRPr="0011038E" w:rsidRDefault="0011038E" w:rsidP="00AC0AA6">
            <w:pPr>
              <w:numPr>
                <w:ilvl w:val="0"/>
                <w:numId w:val="3"/>
              </w:numPr>
              <w:pBdr>
                <w:top w:val="nil"/>
                <w:left w:val="nil"/>
                <w:bottom w:val="nil"/>
                <w:right w:val="nil"/>
                <w:between w:val="nil"/>
              </w:pBdr>
              <w:jc w:val="both"/>
              <w:rPr>
                <w:color w:val="000000"/>
              </w:rPr>
            </w:pPr>
            <w:r w:rsidRPr="0011038E">
              <w:rPr>
                <w:color w:val="000000"/>
              </w:rPr>
              <w:t xml:space="preserve">Basic and Clinical Pharmacology (Ed. </w:t>
            </w:r>
            <w:proofErr w:type="spellStart"/>
            <w:r w:rsidRPr="0011038E">
              <w:rPr>
                <w:color w:val="000000"/>
              </w:rPr>
              <w:t>Katzung</w:t>
            </w:r>
            <w:proofErr w:type="spellEnd"/>
            <w:r w:rsidRPr="0011038E">
              <w:rPr>
                <w:color w:val="000000"/>
              </w:rPr>
              <w:t xml:space="preserve"> BG, Masters SB, Trevor AJ), 12th Edition, McGraw Hill Lange, 2012.</w:t>
            </w:r>
          </w:p>
          <w:p w:rsidR="0011038E" w:rsidRPr="0011038E" w:rsidRDefault="0011038E" w:rsidP="00AC0AA6">
            <w:pPr>
              <w:numPr>
                <w:ilvl w:val="0"/>
                <w:numId w:val="3"/>
              </w:numPr>
              <w:pBdr>
                <w:top w:val="nil"/>
                <w:left w:val="nil"/>
                <w:bottom w:val="nil"/>
                <w:right w:val="nil"/>
                <w:between w:val="nil"/>
              </w:pBdr>
              <w:jc w:val="both"/>
              <w:rPr>
                <w:color w:val="000000"/>
              </w:rPr>
            </w:pPr>
            <w:r w:rsidRPr="0011038E">
              <w:rPr>
                <w:color w:val="000000"/>
              </w:rPr>
              <w:t>Goodman and Gilman's The Pharmacological Basis of Therapeutics (</w:t>
            </w:r>
            <w:proofErr w:type="spellStart"/>
            <w:r w:rsidRPr="0011038E">
              <w:rPr>
                <w:color w:val="000000"/>
              </w:rPr>
              <w:t>Eds</w:t>
            </w:r>
            <w:proofErr w:type="spellEnd"/>
            <w:r w:rsidRPr="0011038E">
              <w:rPr>
                <w:color w:val="000000"/>
              </w:rPr>
              <w:t xml:space="preserve">: L. </w:t>
            </w:r>
            <w:proofErr w:type="spellStart"/>
            <w:proofErr w:type="gramStart"/>
            <w:r w:rsidRPr="0011038E">
              <w:rPr>
                <w:color w:val="000000"/>
              </w:rPr>
              <w:t>Brunton</w:t>
            </w:r>
            <w:proofErr w:type="spellEnd"/>
            <w:r w:rsidRPr="0011038E">
              <w:rPr>
                <w:color w:val="000000"/>
              </w:rPr>
              <w:t>,‎</w:t>
            </w:r>
            <w:proofErr w:type="gramEnd"/>
            <w:r w:rsidRPr="0011038E">
              <w:rPr>
                <w:color w:val="000000"/>
              </w:rPr>
              <w:t xml:space="preserve"> B. </w:t>
            </w:r>
            <w:proofErr w:type="spellStart"/>
            <w:r w:rsidRPr="0011038E">
              <w:rPr>
                <w:color w:val="000000"/>
              </w:rPr>
              <w:t>Knollmann</w:t>
            </w:r>
            <w:proofErr w:type="spellEnd"/>
            <w:r w:rsidRPr="0011038E">
              <w:rPr>
                <w:color w:val="000000"/>
              </w:rPr>
              <w:t>), 14th Edition, McGraw Hill, 2022.</w:t>
            </w:r>
          </w:p>
          <w:p w:rsidR="0011038E" w:rsidRPr="0011038E" w:rsidRDefault="0011038E" w:rsidP="00AC0AA6">
            <w:pPr>
              <w:numPr>
                <w:ilvl w:val="0"/>
                <w:numId w:val="3"/>
              </w:numPr>
              <w:pBdr>
                <w:top w:val="nil"/>
                <w:left w:val="nil"/>
                <w:bottom w:val="nil"/>
                <w:right w:val="nil"/>
                <w:between w:val="nil"/>
              </w:pBdr>
              <w:spacing w:line="259" w:lineRule="auto"/>
              <w:jc w:val="both"/>
              <w:rPr>
                <w:color w:val="000000"/>
              </w:rPr>
            </w:pPr>
            <w:r w:rsidRPr="0011038E">
              <w:rPr>
                <w:color w:val="000000"/>
              </w:rPr>
              <w:t xml:space="preserve">Goodman &amp; Gillman’s The Pharmacological Basis of Therapeutics (Ed. </w:t>
            </w:r>
            <w:proofErr w:type="spellStart"/>
            <w:r w:rsidRPr="0011038E">
              <w:rPr>
                <w:color w:val="000000"/>
              </w:rPr>
              <w:t>Brunton</w:t>
            </w:r>
            <w:proofErr w:type="spellEnd"/>
            <w:r w:rsidRPr="0011038E">
              <w:rPr>
                <w:color w:val="000000"/>
              </w:rPr>
              <w:t xml:space="preserve"> LL, </w:t>
            </w:r>
            <w:proofErr w:type="spellStart"/>
            <w:r w:rsidRPr="0011038E">
              <w:rPr>
                <w:color w:val="000000"/>
              </w:rPr>
              <w:t>Hilal-Dandan</w:t>
            </w:r>
            <w:proofErr w:type="spellEnd"/>
            <w:r w:rsidRPr="0011038E">
              <w:rPr>
                <w:color w:val="000000"/>
              </w:rPr>
              <w:t xml:space="preserve"> R, </w:t>
            </w:r>
            <w:proofErr w:type="spellStart"/>
            <w:r w:rsidRPr="0011038E">
              <w:rPr>
                <w:color w:val="000000"/>
              </w:rPr>
              <w:t>Knollmann</w:t>
            </w:r>
            <w:proofErr w:type="spellEnd"/>
            <w:r w:rsidRPr="0011038E">
              <w:rPr>
                <w:color w:val="000000"/>
              </w:rPr>
              <w:t xml:space="preserve"> BC), 13th Edition, McGraw-Hill Education, 2018.</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Braddom's</w:t>
            </w:r>
            <w:proofErr w:type="spellEnd"/>
            <w:r>
              <w:rPr>
                <w:color w:val="000000"/>
              </w:rPr>
              <w:t xml:space="preserve"> Physical Medicine and Rehabilitation (5th Edition); David X. </w:t>
            </w:r>
            <w:proofErr w:type="spellStart"/>
            <w:r>
              <w:rPr>
                <w:color w:val="000000"/>
              </w:rPr>
              <w:t>Cifu</w:t>
            </w:r>
            <w:proofErr w:type="spellEnd"/>
            <w:r>
              <w:rPr>
                <w:color w:val="000000"/>
              </w:rPr>
              <w:t xml:space="preserve"> MD; Elsevier, Philadelphia, 2016.</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Gray’s Anatomy for Students (3rd Edition); Richard L. Drake, A. Wayne </w:t>
            </w:r>
            <w:proofErr w:type="spellStart"/>
            <w:r>
              <w:rPr>
                <w:color w:val="000000"/>
              </w:rPr>
              <w:t>Vogl</w:t>
            </w:r>
            <w:proofErr w:type="spellEnd"/>
            <w:r>
              <w:rPr>
                <w:color w:val="000000"/>
              </w:rPr>
              <w:t>, Adam W. M. Mitchell; Churchill Livingston Elsevier, Philadelphia, 2015.</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Guyton and Hall Textbook of Medical Physiology (13th Edition); John E. Hall; Elsevier, Philadelphia, 2016.</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Histology and Cell Biology: An Introduction to Pathology (4th Edition); Abraham L. </w:t>
            </w:r>
            <w:proofErr w:type="spellStart"/>
            <w:r>
              <w:rPr>
                <w:color w:val="000000"/>
              </w:rPr>
              <w:t>Kierszenbaum</w:t>
            </w:r>
            <w:proofErr w:type="spellEnd"/>
            <w:r>
              <w:rPr>
                <w:color w:val="000000"/>
              </w:rPr>
              <w:t xml:space="preserve">, Laura L. </w:t>
            </w:r>
            <w:proofErr w:type="spellStart"/>
            <w:r>
              <w:rPr>
                <w:color w:val="000000"/>
              </w:rPr>
              <w:t>Tres</w:t>
            </w:r>
            <w:proofErr w:type="spellEnd"/>
            <w:r>
              <w:rPr>
                <w:color w:val="000000"/>
              </w:rPr>
              <w:t>; Elsevier Saunders, Philadelphia, 2015.</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Medical Microbiology 9th Edition. Murray, Rosenthal, </w:t>
            </w:r>
            <w:proofErr w:type="spellStart"/>
            <w:r>
              <w:rPr>
                <w:color w:val="000000"/>
              </w:rPr>
              <w:t>Pfaller</w:t>
            </w:r>
            <w:proofErr w:type="spellEnd"/>
            <w:r>
              <w:rPr>
                <w:color w:val="000000"/>
              </w:rPr>
              <w:t>, Elsevier Saunders, Philadelphia,2020</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Jawetz</w:t>
            </w:r>
            <w:proofErr w:type="spellEnd"/>
            <w:r>
              <w:rPr>
                <w:color w:val="000000"/>
              </w:rPr>
              <w:t xml:space="preserve">, </w:t>
            </w:r>
            <w:proofErr w:type="spellStart"/>
            <w:r>
              <w:rPr>
                <w:color w:val="000000"/>
              </w:rPr>
              <w:t>Melnick</w:t>
            </w:r>
            <w:proofErr w:type="spellEnd"/>
            <w:r>
              <w:rPr>
                <w:color w:val="000000"/>
              </w:rPr>
              <w:t xml:space="preserve">, &amp; </w:t>
            </w:r>
            <w:proofErr w:type="spellStart"/>
            <w:r>
              <w:rPr>
                <w:color w:val="000000"/>
              </w:rPr>
              <w:t>Adelberg's</w:t>
            </w:r>
            <w:proofErr w:type="spellEnd"/>
            <w:r>
              <w:rPr>
                <w:color w:val="000000"/>
              </w:rPr>
              <w:t xml:space="preserve"> Medical Microbiology, 28e, 2019, McGraw-Hill Education</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Mandell</w:t>
            </w:r>
            <w:proofErr w:type="spellEnd"/>
            <w:r>
              <w:rPr>
                <w:color w:val="000000"/>
              </w:rPr>
              <w:t xml:space="preserve">, Douglas, and Bennett's Principles and Practice of Infectious Diseases, 9th Edition, Bennett, JE, Dolin R, </w:t>
            </w:r>
            <w:proofErr w:type="spellStart"/>
            <w:r>
              <w:rPr>
                <w:color w:val="000000"/>
              </w:rPr>
              <w:t>Blaser</w:t>
            </w:r>
            <w:proofErr w:type="spellEnd"/>
            <w:r>
              <w:rPr>
                <w:color w:val="000000"/>
              </w:rPr>
              <w:t xml:space="preserve"> MJ. Elsevier, 2019</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Robbins Basic Pathology (10th Edition); Vinay Kumar, </w:t>
            </w:r>
            <w:proofErr w:type="spellStart"/>
            <w:r>
              <w:rPr>
                <w:color w:val="000000"/>
              </w:rPr>
              <w:t>Abul</w:t>
            </w:r>
            <w:proofErr w:type="spellEnd"/>
            <w:r>
              <w:rPr>
                <w:color w:val="000000"/>
              </w:rPr>
              <w:t xml:space="preserve"> K. Abbas, Jon C. Aster; Elsevier Saunders, Philadelphia, 2018.</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Basic Immunology: Functions and Disorders of the Immune System, 6e, Abbas, </w:t>
            </w:r>
            <w:proofErr w:type="spellStart"/>
            <w:r>
              <w:rPr>
                <w:color w:val="000000"/>
              </w:rPr>
              <w:t>Lichmann</w:t>
            </w:r>
            <w:proofErr w:type="spellEnd"/>
            <w:r>
              <w:rPr>
                <w:color w:val="000000"/>
              </w:rPr>
              <w:t>, Pillai, Elsevier, 2019.</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Review of Medical Microbiology and Immunology, 17th Edition by Warren Levinson, Peter Chin-Hong, Elizabeth Joyce, Jesse Nussbaum, Brian Schwartz. 2022.</w:t>
            </w:r>
          </w:p>
          <w:p w:rsidR="00037C2D" w:rsidRDefault="0013216F" w:rsidP="00AC0AA6">
            <w:pPr>
              <w:numPr>
                <w:ilvl w:val="0"/>
                <w:numId w:val="3"/>
              </w:numPr>
              <w:pBdr>
                <w:top w:val="nil"/>
                <w:left w:val="nil"/>
                <w:bottom w:val="nil"/>
                <w:right w:val="nil"/>
                <w:between w:val="nil"/>
              </w:pBdr>
              <w:spacing w:line="259" w:lineRule="auto"/>
              <w:rPr>
                <w:color w:val="000000"/>
              </w:rPr>
            </w:pPr>
            <w:proofErr w:type="gramStart"/>
            <w:r>
              <w:rPr>
                <w:color w:val="000000"/>
              </w:rPr>
              <w:t>Murray,  Rosenthal</w:t>
            </w:r>
            <w:proofErr w:type="gramEnd"/>
            <w:r>
              <w:rPr>
                <w:color w:val="000000"/>
              </w:rPr>
              <w:t xml:space="preserve">,  </w:t>
            </w:r>
            <w:proofErr w:type="spellStart"/>
            <w:r>
              <w:rPr>
                <w:color w:val="000000"/>
              </w:rPr>
              <w:t>Pfaller</w:t>
            </w:r>
            <w:proofErr w:type="spellEnd"/>
            <w:r>
              <w:rPr>
                <w:color w:val="000000"/>
              </w:rPr>
              <w:t>. Medical Microbiology (9th Edition); 2020.</w:t>
            </w:r>
          </w:p>
          <w:p w:rsidR="00037C2D" w:rsidRDefault="0013216F" w:rsidP="00AC0AA6">
            <w:pPr>
              <w:numPr>
                <w:ilvl w:val="0"/>
                <w:numId w:val="3"/>
              </w:numPr>
              <w:pBdr>
                <w:top w:val="nil"/>
                <w:left w:val="nil"/>
                <w:bottom w:val="nil"/>
                <w:right w:val="nil"/>
                <w:between w:val="nil"/>
              </w:pBdr>
              <w:spacing w:line="259" w:lineRule="auto"/>
              <w:jc w:val="both"/>
            </w:pPr>
            <w:proofErr w:type="spellStart"/>
            <w:r>
              <w:rPr>
                <w:color w:val="000000"/>
              </w:rPr>
              <w:t>Jawetz</w:t>
            </w:r>
            <w:proofErr w:type="spellEnd"/>
            <w:r>
              <w:rPr>
                <w:color w:val="000000"/>
              </w:rPr>
              <w:t xml:space="preserve">, </w:t>
            </w:r>
            <w:proofErr w:type="spellStart"/>
            <w:r>
              <w:rPr>
                <w:color w:val="000000"/>
              </w:rPr>
              <w:t>Melnick</w:t>
            </w:r>
            <w:proofErr w:type="spellEnd"/>
            <w:r>
              <w:rPr>
                <w:color w:val="000000"/>
              </w:rPr>
              <w:t xml:space="preserve">, &amp; </w:t>
            </w:r>
            <w:proofErr w:type="spellStart"/>
            <w:r>
              <w:rPr>
                <w:color w:val="000000"/>
              </w:rPr>
              <w:t>Adelberg's</w:t>
            </w:r>
            <w:proofErr w:type="spellEnd"/>
            <w:r>
              <w:rPr>
                <w:color w:val="000000"/>
              </w:rPr>
              <w:t xml:space="preserve"> Medical Microbiology, 28e, 2019, McGraw-Hill Education.</w:t>
            </w:r>
          </w:p>
          <w:p w:rsidR="00037C2D" w:rsidRDefault="0013216F" w:rsidP="00AC0AA6">
            <w:pPr>
              <w:numPr>
                <w:ilvl w:val="0"/>
                <w:numId w:val="3"/>
              </w:numPr>
              <w:pBdr>
                <w:top w:val="nil"/>
                <w:left w:val="nil"/>
                <w:bottom w:val="nil"/>
                <w:right w:val="nil"/>
                <w:between w:val="nil"/>
              </w:pBdr>
              <w:spacing w:line="259" w:lineRule="auto"/>
              <w:jc w:val="both"/>
            </w:pPr>
            <w:proofErr w:type="spellStart"/>
            <w:r>
              <w:rPr>
                <w:color w:val="000000"/>
              </w:rPr>
              <w:t>Sherris</w:t>
            </w:r>
            <w:proofErr w:type="spellEnd"/>
            <w:r>
              <w:rPr>
                <w:color w:val="000000"/>
              </w:rPr>
              <w:t xml:space="preserve"> &amp;Ryan’s Medical Microbiology, Kenneth J. Ryan, 9th Edition, McGraw Hill / Medical, 2022.</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Mandell</w:t>
            </w:r>
            <w:proofErr w:type="spellEnd"/>
            <w:r>
              <w:rPr>
                <w:color w:val="000000"/>
              </w:rPr>
              <w:t xml:space="preserve">, Douglas, and Bennett's Principles and Practice of Infectious Diseases, 9th Edition, Bennett, JE, Dolin R, </w:t>
            </w:r>
            <w:proofErr w:type="spellStart"/>
            <w:r>
              <w:rPr>
                <w:color w:val="000000"/>
              </w:rPr>
              <w:t>Blaser</w:t>
            </w:r>
            <w:proofErr w:type="spellEnd"/>
            <w:r>
              <w:rPr>
                <w:color w:val="000000"/>
              </w:rPr>
              <w:t xml:space="preserve"> MJ. Elsevier, 2020.</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Understanding Pathophysiology First </w:t>
            </w:r>
            <w:proofErr w:type="spellStart"/>
            <w:r>
              <w:rPr>
                <w:color w:val="000000"/>
              </w:rPr>
              <w:t>canadian</w:t>
            </w:r>
            <w:proofErr w:type="spellEnd"/>
            <w:r>
              <w:rPr>
                <w:color w:val="000000"/>
              </w:rPr>
              <w:t xml:space="preserve"> Ed. 2018 by Elsevier Inc.  Sue </w:t>
            </w:r>
            <w:proofErr w:type="spellStart"/>
            <w:r>
              <w:rPr>
                <w:color w:val="000000"/>
              </w:rPr>
              <w:t>Huether</w:t>
            </w:r>
            <w:proofErr w:type="spellEnd"/>
            <w:r>
              <w:rPr>
                <w:color w:val="000000"/>
              </w:rPr>
              <w:t xml:space="preserve">; Kelly </w:t>
            </w:r>
            <w:proofErr w:type="spellStart"/>
            <w:r>
              <w:rPr>
                <w:color w:val="000000"/>
              </w:rPr>
              <w:t>PowerKean</w:t>
            </w:r>
            <w:proofErr w:type="spellEnd"/>
            <w:r>
              <w:rPr>
                <w:color w:val="000000"/>
              </w:rPr>
              <w:t xml:space="preserve">; Mohamed </w:t>
            </w:r>
            <w:proofErr w:type="spellStart"/>
            <w:r>
              <w:rPr>
                <w:color w:val="000000"/>
              </w:rPr>
              <w:t>ElHussein</w:t>
            </w:r>
            <w:proofErr w:type="spellEnd"/>
            <w:r>
              <w:rPr>
                <w:color w:val="000000"/>
              </w:rPr>
              <w:t>.</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Pathophysiology of Diseases: An introduction in clinical medicine 8 ed. 2019 by McGraw-Hill Education; Lange Inc. Gary D. Hammer, MD, PhD Stephen J. McPhee, MD.</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Pathophysiology: The biologic basis for diseases in adults and children 8th ed. 2019 by Elsevier Inc. Kathryn L. </w:t>
            </w:r>
            <w:proofErr w:type="spellStart"/>
            <w:r>
              <w:rPr>
                <w:color w:val="000000"/>
              </w:rPr>
              <w:t>McCance</w:t>
            </w:r>
            <w:proofErr w:type="spellEnd"/>
            <w:r>
              <w:rPr>
                <w:color w:val="000000"/>
              </w:rPr>
              <w:t xml:space="preserve">, MS, PhD Sue E. </w:t>
            </w:r>
            <w:proofErr w:type="spellStart"/>
            <w:r>
              <w:rPr>
                <w:color w:val="000000"/>
              </w:rPr>
              <w:t>Huether</w:t>
            </w:r>
            <w:proofErr w:type="spellEnd"/>
            <w:r>
              <w:rPr>
                <w:color w:val="000000"/>
              </w:rPr>
              <w:t xml:space="preserve">, MS, PhD Valentına L. </w:t>
            </w:r>
            <w:proofErr w:type="spellStart"/>
            <w:r>
              <w:rPr>
                <w:color w:val="000000"/>
              </w:rPr>
              <w:t>Brashers</w:t>
            </w:r>
            <w:proofErr w:type="spellEnd"/>
            <w:r>
              <w:rPr>
                <w:color w:val="000000"/>
              </w:rPr>
              <w:t>, Neal S. Rote, PhD.</w:t>
            </w:r>
          </w:p>
          <w:p w:rsidR="00037C2D" w:rsidRDefault="0013216F" w:rsidP="00AC0AA6">
            <w:pPr>
              <w:numPr>
                <w:ilvl w:val="0"/>
                <w:numId w:val="3"/>
              </w:numPr>
              <w:pBdr>
                <w:top w:val="nil"/>
                <w:left w:val="nil"/>
                <w:bottom w:val="nil"/>
                <w:right w:val="nil"/>
                <w:between w:val="nil"/>
              </w:pBdr>
              <w:spacing w:after="160" w:line="259" w:lineRule="auto"/>
              <w:jc w:val="both"/>
              <w:rPr>
                <w:color w:val="000000"/>
              </w:rPr>
            </w:pPr>
            <w:r>
              <w:rPr>
                <w:color w:val="000000"/>
              </w:rPr>
              <w:t xml:space="preserve">Rapid Review Pathology, Fifth Edition 2019 by Elsevier, Inc. Edward F. </w:t>
            </w:r>
            <w:proofErr w:type="spellStart"/>
            <w:r>
              <w:rPr>
                <w:color w:val="000000"/>
              </w:rPr>
              <w:t>Goljan</w:t>
            </w:r>
            <w:proofErr w:type="spellEnd"/>
            <w:r>
              <w:rPr>
                <w:color w:val="000000"/>
              </w:rPr>
              <w:t>, MD.</w:t>
            </w:r>
          </w:p>
          <w:p w:rsidR="00906EF4" w:rsidRDefault="00906EF4" w:rsidP="00AC0AA6">
            <w:pPr>
              <w:numPr>
                <w:ilvl w:val="0"/>
                <w:numId w:val="3"/>
              </w:numPr>
              <w:pBdr>
                <w:top w:val="nil"/>
                <w:left w:val="nil"/>
                <w:bottom w:val="nil"/>
                <w:right w:val="nil"/>
                <w:between w:val="nil"/>
              </w:pBdr>
            </w:pPr>
            <w:r w:rsidRPr="00906EF4">
              <w:t xml:space="preserve">Textbook of Community Medicine: Preventive and Social Medicine (8th Edition). CBS Publishers. </w:t>
            </w:r>
            <w:r w:rsidRPr="00906EF4">
              <w:br/>
              <w:t>CBS Publishers &amp; Distributors ISBN 13: 978 9354666070 (ISBN 10: 9354666078), 8</w:t>
            </w:r>
            <w:r w:rsidRPr="00906EF4">
              <w:rPr>
                <w:vertAlign w:val="superscript"/>
              </w:rPr>
              <w:t>th</w:t>
            </w:r>
            <w:r w:rsidRPr="00906EF4">
              <w:t>. Ed., 2024</w:t>
            </w:r>
          </w:p>
          <w:p w:rsidR="00AC0AA6" w:rsidRPr="00BE23B1" w:rsidRDefault="00AC0AA6" w:rsidP="00AC0AA6">
            <w:pPr>
              <w:widowControl w:val="0"/>
              <w:numPr>
                <w:ilvl w:val="0"/>
                <w:numId w:val="3"/>
              </w:numPr>
              <w:pBdr>
                <w:top w:val="nil"/>
                <w:left w:val="nil"/>
                <w:bottom w:val="nil"/>
                <w:right w:val="nil"/>
                <w:between w:val="nil"/>
              </w:pBdr>
              <w:jc w:val="both"/>
              <w:rPr>
                <w:color w:val="000000"/>
              </w:rPr>
            </w:pPr>
            <w:proofErr w:type="spellStart"/>
            <w:r w:rsidRPr="00BE23B1">
              <w:rPr>
                <w:color w:val="000000"/>
              </w:rPr>
              <w:t>Lehninger</w:t>
            </w:r>
            <w:proofErr w:type="spellEnd"/>
            <w:r w:rsidRPr="00BE23B1">
              <w:rPr>
                <w:color w:val="000000"/>
              </w:rPr>
              <w:t xml:space="preserve"> Principles of Biochemistry, 8th Edition, David L. Nelson, Michael M. Cox. W.H. Freeman &amp; Company, 2021.</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t xml:space="preserve">Lippincott® Illustrated Reviews: Biochemistry, 9th Edition, North American Edition. </w:t>
            </w:r>
            <w:proofErr w:type="spellStart"/>
            <w:r>
              <w:t>Emine</w:t>
            </w:r>
            <w:proofErr w:type="spellEnd"/>
            <w:r>
              <w:t xml:space="preserve"> </w:t>
            </w:r>
            <w:proofErr w:type="spellStart"/>
            <w:r>
              <w:t>Ercikan</w:t>
            </w:r>
            <w:proofErr w:type="spellEnd"/>
            <w:r>
              <w:t xml:space="preserve"> </w:t>
            </w:r>
            <w:proofErr w:type="spellStart"/>
            <w:r>
              <w:t>Abali</w:t>
            </w:r>
            <w:proofErr w:type="spellEnd"/>
            <w:r>
              <w:t xml:space="preserve">, Susan D. Cline, David S. Franklin, Dr. Susan M. </w:t>
            </w:r>
            <w:proofErr w:type="spellStart"/>
            <w:r>
              <w:t>Viselli</w:t>
            </w:r>
            <w:proofErr w:type="spellEnd"/>
            <w:r>
              <w:t>, 2025.</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rsidRPr="00BE23B1">
              <w:rPr>
                <w:color w:val="000000"/>
              </w:rPr>
              <w:t xml:space="preserve">Peter J. Kennelly, Kathleen M. Botham, Owen McGuinness, Victor W. </w:t>
            </w:r>
            <w:proofErr w:type="spellStart"/>
            <w:r w:rsidRPr="00BE23B1">
              <w:rPr>
                <w:color w:val="000000"/>
              </w:rPr>
              <w:t>Rodwell</w:t>
            </w:r>
            <w:proofErr w:type="spellEnd"/>
            <w:r w:rsidRPr="00BE23B1">
              <w:rPr>
                <w:color w:val="000000"/>
              </w:rPr>
              <w:t xml:space="preserve">, P. Anthony Weil - </w:t>
            </w:r>
            <w:r w:rsidRPr="00BE23B1">
              <w:rPr>
                <w:color w:val="000000"/>
              </w:rPr>
              <w:lastRenderedPageBreak/>
              <w:t>Harper's Illustrated Biochemistry-McGraw Hill, 2022.</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rsidRPr="00BE23B1">
              <w:rPr>
                <w:color w:val="000000"/>
              </w:rPr>
              <w:t xml:space="preserve">John W. </w:t>
            </w:r>
            <w:proofErr w:type="spellStart"/>
            <w:r w:rsidRPr="00BE23B1">
              <w:rPr>
                <w:color w:val="000000"/>
              </w:rPr>
              <w:t>Baynes</w:t>
            </w:r>
            <w:proofErr w:type="spellEnd"/>
            <w:r w:rsidRPr="00BE23B1">
              <w:rPr>
                <w:color w:val="000000"/>
              </w:rPr>
              <w:t xml:space="preserve"> PhD, Marek H. </w:t>
            </w:r>
            <w:proofErr w:type="spellStart"/>
            <w:r w:rsidRPr="00BE23B1">
              <w:rPr>
                <w:color w:val="000000"/>
              </w:rPr>
              <w:t>Dominiczak</w:t>
            </w:r>
            <w:proofErr w:type="spellEnd"/>
            <w:r w:rsidRPr="00BE23B1">
              <w:rPr>
                <w:color w:val="000000"/>
              </w:rPr>
              <w:t xml:space="preserve"> </w:t>
            </w:r>
            <w:proofErr w:type="spellStart"/>
            <w:r w:rsidRPr="00BE23B1">
              <w:rPr>
                <w:color w:val="000000"/>
              </w:rPr>
              <w:t>Dr</w:t>
            </w:r>
            <w:proofErr w:type="spellEnd"/>
            <w:r w:rsidRPr="00BE23B1">
              <w:rPr>
                <w:color w:val="000000"/>
              </w:rPr>
              <w:t xml:space="preserve"> </w:t>
            </w:r>
            <w:proofErr w:type="spellStart"/>
            <w:r w:rsidRPr="00BE23B1">
              <w:rPr>
                <w:color w:val="000000"/>
              </w:rPr>
              <w:t>Hab</w:t>
            </w:r>
            <w:proofErr w:type="spellEnd"/>
            <w:r w:rsidRPr="00BE23B1">
              <w:rPr>
                <w:color w:val="000000"/>
              </w:rPr>
              <w:t xml:space="preserve"> Med </w:t>
            </w:r>
            <w:proofErr w:type="spellStart"/>
            <w:r w:rsidRPr="00BE23B1">
              <w:rPr>
                <w:color w:val="000000"/>
              </w:rPr>
              <w:t>FRCPath</w:t>
            </w:r>
            <w:proofErr w:type="spellEnd"/>
            <w:r w:rsidRPr="00BE23B1">
              <w:rPr>
                <w:color w:val="000000"/>
              </w:rPr>
              <w:t xml:space="preserve"> (Editor), Medical Biochemistry, 6th Edition, Elsevier, 2022.</w:t>
            </w:r>
          </w:p>
          <w:p w:rsidR="00AC0AA6" w:rsidRDefault="00AC0AA6" w:rsidP="00AC0AA6">
            <w:pPr>
              <w:widowControl w:val="0"/>
              <w:numPr>
                <w:ilvl w:val="0"/>
                <w:numId w:val="3"/>
              </w:numPr>
              <w:pBdr>
                <w:top w:val="nil"/>
                <w:left w:val="nil"/>
                <w:bottom w:val="nil"/>
                <w:right w:val="nil"/>
                <w:between w:val="nil"/>
              </w:pBdr>
              <w:jc w:val="both"/>
              <w:rPr>
                <w:color w:val="000000"/>
              </w:rPr>
            </w:pPr>
            <w:proofErr w:type="spellStart"/>
            <w:r w:rsidRPr="00BE23B1">
              <w:rPr>
                <w:color w:val="000000"/>
              </w:rPr>
              <w:t>Tietz</w:t>
            </w:r>
            <w:proofErr w:type="spellEnd"/>
            <w:r w:rsidRPr="00BE23B1">
              <w:rPr>
                <w:color w:val="000000"/>
              </w:rPr>
              <w:t xml:space="preserve"> Fundamentals of Clinical Chemistry and Molecular Diagnostics (</w:t>
            </w:r>
            <w:proofErr w:type="spellStart"/>
            <w:r w:rsidRPr="00BE23B1">
              <w:rPr>
                <w:color w:val="000000"/>
              </w:rPr>
              <w:t>Tietz</w:t>
            </w:r>
            <w:proofErr w:type="spellEnd"/>
            <w:r w:rsidRPr="00BE23B1">
              <w:rPr>
                <w:color w:val="000000"/>
              </w:rPr>
              <w:t xml:space="preserve"> Textbook of Clinical Chemistry and Molecular Diagnostics) 9th Edition, Nader </w:t>
            </w:r>
            <w:proofErr w:type="spellStart"/>
            <w:r w:rsidRPr="00BE23B1">
              <w:rPr>
                <w:color w:val="000000"/>
              </w:rPr>
              <w:t>Rifai</w:t>
            </w:r>
            <w:proofErr w:type="spellEnd"/>
            <w:r w:rsidRPr="00BE23B1">
              <w:rPr>
                <w:color w:val="000000"/>
              </w:rPr>
              <w:t xml:space="preserve"> PhD (Editor), 2023.</w:t>
            </w:r>
          </w:p>
          <w:p w:rsidR="00A52366" w:rsidRPr="00AC0AA6" w:rsidRDefault="00AC0AA6" w:rsidP="00AC0AA6">
            <w:pPr>
              <w:widowControl w:val="0"/>
              <w:numPr>
                <w:ilvl w:val="0"/>
                <w:numId w:val="3"/>
              </w:numPr>
              <w:pBdr>
                <w:top w:val="nil"/>
                <w:left w:val="nil"/>
                <w:bottom w:val="nil"/>
                <w:right w:val="nil"/>
                <w:between w:val="nil"/>
              </w:pBdr>
              <w:jc w:val="both"/>
              <w:rPr>
                <w:color w:val="000000"/>
              </w:rPr>
            </w:pPr>
            <w:r>
              <w:rPr>
                <w:color w:val="000000"/>
              </w:rPr>
              <w:t xml:space="preserve">Cell and molecular biology (2th edition); </w:t>
            </w:r>
            <w:proofErr w:type="spellStart"/>
            <w:r>
              <w:rPr>
                <w:color w:val="000000"/>
              </w:rPr>
              <w:t>Nalini</w:t>
            </w:r>
            <w:proofErr w:type="spellEnd"/>
            <w:r>
              <w:rPr>
                <w:color w:val="000000"/>
              </w:rPr>
              <w:t xml:space="preserve"> </w:t>
            </w:r>
            <w:proofErr w:type="spellStart"/>
            <w:r>
              <w:rPr>
                <w:color w:val="000000"/>
              </w:rPr>
              <w:t>Chandar</w:t>
            </w:r>
            <w:proofErr w:type="spellEnd"/>
            <w:r>
              <w:rPr>
                <w:color w:val="000000"/>
              </w:rPr>
              <w:t xml:space="preserve">, PhD, Susan </w:t>
            </w:r>
            <w:proofErr w:type="spellStart"/>
            <w:r>
              <w:rPr>
                <w:color w:val="000000"/>
              </w:rPr>
              <w:t>Viselli</w:t>
            </w:r>
            <w:proofErr w:type="spellEnd"/>
            <w:r>
              <w:rPr>
                <w:color w:val="000000"/>
              </w:rPr>
              <w:t xml:space="preserve">, PhD, </w:t>
            </w:r>
            <w:proofErr w:type="spellStart"/>
            <w:r>
              <w:rPr>
                <w:color w:val="000000"/>
              </w:rPr>
              <w:t>Lipincot</w:t>
            </w:r>
            <w:proofErr w:type="spellEnd"/>
            <w:r>
              <w:rPr>
                <w:color w:val="000000"/>
              </w:rPr>
              <w:t xml:space="preserve"> </w:t>
            </w:r>
            <w:proofErr w:type="spellStart"/>
            <w:r>
              <w:rPr>
                <w:color w:val="000000"/>
              </w:rPr>
              <w:t>Wiliams</w:t>
            </w:r>
            <w:proofErr w:type="spellEnd"/>
            <w:r>
              <w:rPr>
                <w:color w:val="000000"/>
              </w:rPr>
              <w:t xml:space="preserve"> &amp; Wilkins, 2019.</w:t>
            </w:r>
          </w:p>
          <w:p w:rsidR="00A52366" w:rsidRDefault="00A52366">
            <w:pPr>
              <w:ind w:left="176" w:hanging="284"/>
              <w:jc w:val="both"/>
              <w:rPr>
                <w:highlight w:val="yellow"/>
              </w:rPr>
            </w:pPr>
          </w:p>
        </w:tc>
      </w:tr>
      <w:tr w:rsidR="00037C2D">
        <w:trPr>
          <w:jc w:val="center"/>
        </w:trPr>
        <w:tc>
          <w:tcPr>
            <w:tcW w:w="9918" w:type="dxa"/>
            <w:gridSpan w:val="3"/>
          </w:tcPr>
          <w:p w:rsidR="00037C2D" w:rsidRDefault="0013216F">
            <w:pPr>
              <w:jc w:val="center"/>
              <w:rPr>
                <w:b/>
              </w:rPr>
            </w:pPr>
            <w:r>
              <w:rPr>
                <w:b/>
              </w:rPr>
              <w:lastRenderedPageBreak/>
              <w:t>MED 201 COMMITTEE EXAM WEEK</w:t>
            </w:r>
          </w:p>
        </w:tc>
      </w:tr>
      <w:tr w:rsidR="00037C2D">
        <w:trPr>
          <w:jc w:val="center"/>
        </w:trPr>
        <w:tc>
          <w:tcPr>
            <w:tcW w:w="2265" w:type="dxa"/>
          </w:tcPr>
          <w:p w:rsidR="00037C2D" w:rsidRDefault="0013216F">
            <w:pPr>
              <w:jc w:val="center"/>
              <w:rPr>
                <w:b/>
              </w:rPr>
            </w:pPr>
            <w:r>
              <w:rPr>
                <w:b/>
              </w:rPr>
              <w:t>DATE</w:t>
            </w:r>
          </w:p>
        </w:tc>
        <w:tc>
          <w:tcPr>
            <w:tcW w:w="3117" w:type="dxa"/>
          </w:tcPr>
          <w:p w:rsidR="00037C2D" w:rsidRDefault="0013216F">
            <w:pPr>
              <w:jc w:val="center"/>
              <w:rPr>
                <w:b/>
              </w:rPr>
            </w:pPr>
            <w:r>
              <w:rPr>
                <w:b/>
              </w:rPr>
              <w:t>EXAM NAME</w:t>
            </w:r>
          </w:p>
        </w:tc>
        <w:tc>
          <w:tcPr>
            <w:tcW w:w="4536" w:type="dxa"/>
          </w:tcPr>
          <w:p w:rsidR="00037C2D" w:rsidRDefault="0013216F">
            <w:r>
              <w:rPr>
                <w:b/>
              </w:rPr>
              <w:t>EXAM HOUR</w:t>
            </w:r>
          </w:p>
        </w:tc>
      </w:tr>
      <w:tr w:rsidR="00037C2D">
        <w:trPr>
          <w:jc w:val="center"/>
        </w:trPr>
        <w:tc>
          <w:tcPr>
            <w:tcW w:w="2265" w:type="dxa"/>
          </w:tcPr>
          <w:p w:rsidR="00037C2D" w:rsidRDefault="005242C8">
            <w:pPr>
              <w:jc w:val="center"/>
            </w:pPr>
            <w:r>
              <w:t>31</w:t>
            </w:r>
            <w:r w:rsidR="0013216F">
              <w:t>.10.2025</w:t>
            </w:r>
          </w:p>
        </w:tc>
        <w:tc>
          <w:tcPr>
            <w:tcW w:w="3117" w:type="dxa"/>
          </w:tcPr>
          <w:p w:rsidR="00037C2D" w:rsidRDefault="00D0050D">
            <w:pPr>
              <w:jc w:val="center"/>
            </w:pPr>
            <w:r>
              <w:t>Clinical</w:t>
            </w:r>
            <w:r w:rsidR="0013216F">
              <w:t xml:space="preserve"> Skill Exam</w:t>
            </w:r>
            <w:r>
              <w:t>-1</w:t>
            </w:r>
          </w:p>
        </w:tc>
        <w:tc>
          <w:tcPr>
            <w:tcW w:w="4536" w:type="dxa"/>
          </w:tcPr>
          <w:p w:rsidR="00037C2D" w:rsidRDefault="005242C8">
            <w:pPr>
              <w:jc w:val="center"/>
            </w:pPr>
            <w:bookmarkStart w:id="1" w:name="_heading=h.1ngjzhkb7dge" w:colFirst="0" w:colLast="0"/>
            <w:bookmarkEnd w:id="1"/>
            <w:r>
              <w:t>14:30-17:20</w:t>
            </w:r>
          </w:p>
        </w:tc>
      </w:tr>
      <w:tr w:rsidR="00037C2D">
        <w:trPr>
          <w:jc w:val="center"/>
        </w:trPr>
        <w:tc>
          <w:tcPr>
            <w:tcW w:w="2265" w:type="dxa"/>
          </w:tcPr>
          <w:p w:rsidR="00037C2D" w:rsidRDefault="005242C8">
            <w:pPr>
              <w:jc w:val="center"/>
            </w:pPr>
            <w:r>
              <w:t>31</w:t>
            </w:r>
            <w:r w:rsidR="0013216F">
              <w:t>.10.2025</w:t>
            </w:r>
          </w:p>
        </w:tc>
        <w:tc>
          <w:tcPr>
            <w:tcW w:w="3117" w:type="dxa"/>
          </w:tcPr>
          <w:p w:rsidR="00037C2D" w:rsidRDefault="0013216F">
            <w:pPr>
              <w:jc w:val="center"/>
            </w:pPr>
            <w:r>
              <w:t>Clinical Skill Exam</w:t>
            </w:r>
            <w:r w:rsidR="00D0050D">
              <w:t>-2</w:t>
            </w:r>
          </w:p>
        </w:tc>
        <w:tc>
          <w:tcPr>
            <w:tcW w:w="4536" w:type="dxa"/>
          </w:tcPr>
          <w:p w:rsidR="00037C2D" w:rsidRDefault="005242C8">
            <w:pPr>
              <w:jc w:val="center"/>
            </w:pPr>
            <w:r>
              <w:t>14:30-17:20</w:t>
            </w:r>
          </w:p>
        </w:tc>
      </w:tr>
      <w:tr w:rsidR="00037C2D">
        <w:trPr>
          <w:jc w:val="center"/>
        </w:trPr>
        <w:tc>
          <w:tcPr>
            <w:tcW w:w="2265" w:type="dxa"/>
          </w:tcPr>
          <w:p w:rsidR="00037C2D" w:rsidRDefault="0013216F">
            <w:pPr>
              <w:jc w:val="center"/>
            </w:pPr>
            <w:r>
              <w:t>31.10.2025</w:t>
            </w:r>
          </w:p>
        </w:tc>
        <w:tc>
          <w:tcPr>
            <w:tcW w:w="3117" w:type="dxa"/>
          </w:tcPr>
          <w:p w:rsidR="00037C2D" w:rsidRDefault="0013216F">
            <w:pPr>
              <w:jc w:val="center"/>
            </w:pPr>
            <w:r>
              <w:t>MED 201 Committee Exam</w:t>
            </w:r>
          </w:p>
        </w:tc>
        <w:tc>
          <w:tcPr>
            <w:tcW w:w="4536" w:type="dxa"/>
          </w:tcPr>
          <w:p w:rsidR="00037C2D" w:rsidRDefault="005242C8">
            <w:pPr>
              <w:jc w:val="center"/>
            </w:pPr>
            <w:r>
              <w:t>09:30-12:20</w:t>
            </w:r>
          </w:p>
        </w:tc>
      </w:tr>
      <w:tr w:rsidR="00037C2D">
        <w:trPr>
          <w:jc w:val="center"/>
        </w:trPr>
        <w:tc>
          <w:tcPr>
            <w:tcW w:w="2265" w:type="dxa"/>
          </w:tcPr>
          <w:p w:rsidR="00037C2D" w:rsidRDefault="0013216F">
            <w:pPr>
              <w:jc w:val="center"/>
              <w:rPr>
                <w:b/>
                <w:highlight w:val="yellow"/>
              </w:rPr>
            </w:pPr>
            <w:r>
              <w:rPr>
                <w:b/>
              </w:rPr>
              <w:t>Teaching Methods and Techniques</w:t>
            </w:r>
          </w:p>
        </w:tc>
        <w:tc>
          <w:tcPr>
            <w:tcW w:w="7653" w:type="dxa"/>
            <w:gridSpan w:val="2"/>
          </w:tcPr>
          <w:p w:rsidR="00037C2D" w:rsidRDefault="00037C2D">
            <w:pPr>
              <w:widowControl w:val="0"/>
              <w:pBdr>
                <w:top w:val="nil"/>
                <w:left w:val="nil"/>
                <w:bottom w:val="nil"/>
                <w:right w:val="nil"/>
                <w:between w:val="nil"/>
              </w:pBdr>
              <w:spacing w:line="276" w:lineRule="auto"/>
              <w:rPr>
                <w:b/>
                <w:highlight w:val="yellow"/>
              </w:rPr>
            </w:pPr>
          </w:p>
          <w:tbl>
            <w:tblPr>
              <w:tblStyle w:val="a5"/>
              <w:tblW w:w="7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2270"/>
              <w:gridCol w:w="1985"/>
              <w:gridCol w:w="1413"/>
            </w:tblGrid>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Lecture</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Case based learning</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bookmarkStart w:id="2" w:name="bookmark=id.6z1wbb66geqd" w:colFirst="0" w:colLast="0"/>
                  <w:bookmarkEnd w:id="2"/>
                  <w:r>
                    <w:rPr>
                      <w:sz w:val="20"/>
                      <w:szCs w:val="20"/>
                    </w:rPr>
                    <w:t xml:space="preserve">☐ </w:t>
                  </w:r>
                  <w:r w:rsidR="00D0050D">
                    <w:rPr>
                      <w:sz w:val="20"/>
                      <w:szCs w:val="20"/>
                    </w:rPr>
                    <w:t xml:space="preserve">  </w:t>
                  </w:r>
                  <w:r>
                    <w:rPr>
                      <w:sz w:val="20"/>
                      <w:szCs w:val="20"/>
                    </w:rPr>
                    <w:t>Case discussion</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Student presentation</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Discussion</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Problem based learning</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Project</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Homework</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Role playing</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trike/>
                      <w:sz w:val="20"/>
                      <w:szCs w:val="20"/>
                    </w:rPr>
                  </w:pPr>
                  <w:r>
                    <w:rPr>
                      <w:sz w:val="20"/>
                      <w:szCs w:val="20"/>
                    </w:rPr>
                    <w:t xml:space="preserve">☐ </w:t>
                  </w:r>
                  <w:r w:rsidR="00D0050D">
                    <w:rPr>
                      <w:sz w:val="20"/>
                      <w:szCs w:val="20"/>
                    </w:rPr>
                    <w:t xml:space="preserve"> </w:t>
                  </w:r>
                  <w:r>
                    <w:rPr>
                      <w:sz w:val="20"/>
                      <w:szCs w:val="20"/>
                    </w:rPr>
                    <w:t xml:space="preserve">Lab report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Self Learning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Laboratory practice</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Online education</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Clinical skill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Team based learning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Flipped Class</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Quiz</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r>
          </w:tbl>
          <w:p w:rsidR="00037C2D" w:rsidRDefault="00037C2D">
            <w:pPr>
              <w:rPr>
                <w:highlight w:val="yellow"/>
              </w:rPr>
            </w:pPr>
          </w:p>
        </w:tc>
      </w:tr>
      <w:tr w:rsidR="00037C2D">
        <w:trPr>
          <w:jc w:val="center"/>
        </w:trPr>
        <w:tc>
          <w:tcPr>
            <w:tcW w:w="2265" w:type="dxa"/>
          </w:tcPr>
          <w:p w:rsidR="00037C2D" w:rsidRDefault="0013216F">
            <w:pPr>
              <w:jc w:val="center"/>
              <w:rPr>
                <w:b/>
              </w:rPr>
            </w:pPr>
            <w:r>
              <w:rPr>
                <w:b/>
              </w:rPr>
              <w:t>Evaluation Method</w:t>
            </w:r>
          </w:p>
        </w:tc>
        <w:tc>
          <w:tcPr>
            <w:tcW w:w="7653" w:type="dxa"/>
            <w:gridSpan w:val="2"/>
          </w:tcPr>
          <w:p w:rsidR="00037C2D" w:rsidRDefault="0013216F">
            <w:r w:rsidRPr="00D0050D">
              <w:t>Theoretical Exam (84%), Clinical Skills</w:t>
            </w:r>
            <w:r w:rsidR="00D0050D">
              <w:t xml:space="preserve">-1 (5%), Clinical </w:t>
            </w:r>
            <w:r w:rsidRPr="00D0050D">
              <w:t>Skills</w:t>
            </w:r>
            <w:r w:rsidR="00D0050D">
              <w:t>-2</w:t>
            </w:r>
            <w:r w:rsidRPr="00D0050D">
              <w:t xml:space="preserve"> (5%), PBL(5%), Microbiology-ımmunology quiz</w:t>
            </w:r>
            <w:r w:rsidR="00D0050D">
              <w:t xml:space="preserve"> </w:t>
            </w:r>
            <w:r w:rsidRPr="00D0050D">
              <w:t>(1%)</w:t>
            </w:r>
          </w:p>
        </w:tc>
      </w:tr>
      <w:tr w:rsidR="00037C2D">
        <w:trPr>
          <w:jc w:val="center"/>
        </w:trPr>
        <w:tc>
          <w:tcPr>
            <w:tcW w:w="2265" w:type="dxa"/>
          </w:tcPr>
          <w:p w:rsidR="00037C2D" w:rsidRDefault="0013216F">
            <w:pPr>
              <w:jc w:val="center"/>
              <w:rPr>
                <w:b/>
              </w:rPr>
            </w:pPr>
            <w:r>
              <w:rPr>
                <w:b/>
              </w:rPr>
              <w:t>Lesson Language</w:t>
            </w:r>
          </w:p>
        </w:tc>
        <w:tc>
          <w:tcPr>
            <w:tcW w:w="7653" w:type="dxa"/>
            <w:gridSpan w:val="2"/>
          </w:tcPr>
          <w:p w:rsidR="00037C2D" w:rsidRDefault="0013216F">
            <w:r>
              <w:t>English</w:t>
            </w:r>
          </w:p>
        </w:tc>
      </w:tr>
    </w:tbl>
    <w:p w:rsidR="00037C2D" w:rsidRDefault="00037C2D">
      <w:pPr>
        <w:spacing w:after="0" w:line="360" w:lineRule="auto"/>
        <w:jc w:val="both"/>
        <w:rPr>
          <w:rFonts w:ascii="Arial" w:eastAsia="Arial" w:hAnsi="Arial" w:cs="Arial"/>
          <w:b/>
        </w:rPr>
      </w:pPr>
    </w:p>
    <w:p w:rsidR="00037C2D" w:rsidRDefault="00037C2D">
      <w:pPr>
        <w:rPr>
          <w:b/>
          <w:sz w:val="38"/>
          <w:szCs w:val="38"/>
        </w:rPr>
      </w:pPr>
    </w:p>
    <w:p w:rsidR="00037C2D" w:rsidRDefault="00037C2D">
      <w:pPr>
        <w:rPr>
          <w:b/>
          <w:sz w:val="38"/>
          <w:szCs w:val="38"/>
        </w:rPr>
      </w:pPr>
    </w:p>
    <w:p w:rsidR="00037C2D" w:rsidRDefault="00037C2D">
      <w:pPr>
        <w:rPr>
          <w:b/>
          <w:sz w:val="38"/>
          <w:szCs w:val="38"/>
        </w:rPr>
      </w:pPr>
    </w:p>
    <w:sectPr w:rsidR="00037C2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CF9"/>
    <w:multiLevelType w:val="multilevel"/>
    <w:tmpl w:val="12D0F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F1438"/>
    <w:multiLevelType w:val="multilevel"/>
    <w:tmpl w:val="D17AC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FC5338"/>
    <w:multiLevelType w:val="multilevel"/>
    <w:tmpl w:val="C27808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73354B"/>
    <w:multiLevelType w:val="multilevel"/>
    <w:tmpl w:val="6ADCD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2D"/>
    <w:rsid w:val="000278AF"/>
    <w:rsid w:val="00037C2D"/>
    <w:rsid w:val="0011038E"/>
    <w:rsid w:val="0013216F"/>
    <w:rsid w:val="003A1D6A"/>
    <w:rsid w:val="004013D9"/>
    <w:rsid w:val="0049506C"/>
    <w:rsid w:val="005242C8"/>
    <w:rsid w:val="005673DE"/>
    <w:rsid w:val="00574A7F"/>
    <w:rsid w:val="00673F16"/>
    <w:rsid w:val="006B18F2"/>
    <w:rsid w:val="007A1071"/>
    <w:rsid w:val="00906EF4"/>
    <w:rsid w:val="00986592"/>
    <w:rsid w:val="00A52366"/>
    <w:rsid w:val="00AC0AA6"/>
    <w:rsid w:val="00B00976"/>
    <w:rsid w:val="00B96ADB"/>
    <w:rsid w:val="00D0050D"/>
    <w:rsid w:val="00D2158F"/>
    <w:rsid w:val="00DA4B1A"/>
    <w:rsid w:val="00E61973"/>
    <w:rsid w:val="00E63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3BE0"/>
  <w15:docId w15:val="{BB685874-5322-4B2B-A6C1-78464D55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after="0"/>
      <w:outlineLvl w:val="0"/>
    </w:pPr>
    <w:rPr>
      <w:color w:val="2E75B5"/>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bottom w:w="45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xW4sSgV6qCDpEbp/ANB1+h5noA==">CgMxLjAyDmguMW5nanpoa2I3ZGdlMg9pZC42ejF3YmI2NmdlcWQ4AHIhMVZ2cWxRRm8tVFZsaTZac2xaR2pxTFdZMGlIOHJnNG9w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627C9D-081E-4477-ADA0-2C3A22CC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1669</Words>
  <Characters>9514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18</cp:revision>
  <dcterms:created xsi:type="dcterms:W3CDTF">2023-08-16T12:15:00Z</dcterms:created>
  <dcterms:modified xsi:type="dcterms:W3CDTF">2025-08-20T13:23:00Z</dcterms:modified>
</cp:coreProperties>
</file>